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0B9C" w:rsidRPr="00370B9C" w:rsidRDefault="00370B9C" w:rsidP="00370B9C">
      <w:pPr>
        <w:spacing w:after="200" w:line="276" w:lineRule="auto"/>
        <w:ind w:firstLine="1296"/>
        <w:rPr>
          <w:rFonts w:ascii="Calibri" w:eastAsia="Calibri" w:hAnsi="Calibri" w:cs="Times New Roman"/>
          <w:b/>
          <w:sz w:val="24"/>
          <w:szCs w:val="24"/>
        </w:rPr>
      </w:pPr>
      <w:r w:rsidRPr="00370B9C">
        <w:rPr>
          <w:rFonts w:ascii="Calibri" w:eastAsia="Calibri" w:hAnsi="Calibri" w:cs="Times New Roman"/>
          <w:b/>
          <w:sz w:val="24"/>
          <w:szCs w:val="24"/>
        </w:rPr>
        <w:t>Stebėtų tikybos pamokų temų grupių lentelė (matrica)</w:t>
      </w:r>
    </w:p>
    <w:tbl>
      <w:tblPr>
        <w:tblStyle w:val="Lentelstinklelis1"/>
        <w:tblW w:w="15228" w:type="dxa"/>
        <w:tblLayout w:type="fixed"/>
        <w:tblLook w:val="04A0" w:firstRow="1" w:lastRow="0" w:firstColumn="1" w:lastColumn="0" w:noHBand="0" w:noVBand="1"/>
      </w:tblPr>
      <w:tblGrid>
        <w:gridCol w:w="1006"/>
        <w:gridCol w:w="1348"/>
        <w:gridCol w:w="1274"/>
        <w:gridCol w:w="975"/>
        <w:gridCol w:w="1086"/>
        <w:gridCol w:w="1260"/>
        <w:gridCol w:w="1260"/>
        <w:gridCol w:w="1992"/>
        <w:gridCol w:w="1427"/>
        <w:gridCol w:w="1350"/>
        <w:gridCol w:w="1201"/>
        <w:gridCol w:w="1049"/>
      </w:tblGrid>
      <w:tr w:rsidR="00370B9C" w:rsidRPr="00370B9C" w:rsidTr="00370B9C">
        <w:tc>
          <w:tcPr>
            <w:tcW w:w="1006" w:type="dxa"/>
            <w:shd w:val="clear" w:color="auto" w:fill="BFBFBF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  <w:b/>
              </w:rPr>
            </w:pPr>
            <w:r w:rsidRPr="00370B9C">
              <w:rPr>
                <w:rFonts w:ascii="Calibri" w:eastAsia="Calibri" w:hAnsi="Calibri" w:cs="Times New Roman"/>
                <w:b/>
              </w:rPr>
              <w:t>Klasės</w:t>
            </w:r>
          </w:p>
        </w:tc>
        <w:tc>
          <w:tcPr>
            <w:tcW w:w="14222" w:type="dxa"/>
            <w:gridSpan w:val="11"/>
            <w:shd w:val="clear" w:color="auto" w:fill="BFBFBF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b/>
              </w:rPr>
            </w:pPr>
            <w:r w:rsidRPr="00370B9C">
              <w:rPr>
                <w:rFonts w:ascii="Calibri" w:eastAsia="Calibri" w:hAnsi="Calibri" w:cs="Times New Roman"/>
                <w:b/>
              </w:rPr>
              <w:t>Turinio apimties tematika 1-12 klasėse</w:t>
            </w:r>
          </w:p>
        </w:tc>
      </w:tr>
      <w:tr w:rsidR="00370B9C" w:rsidRPr="00370B9C" w:rsidTr="00967A6F">
        <w:tc>
          <w:tcPr>
            <w:tcW w:w="1006" w:type="dxa"/>
            <w:shd w:val="clear" w:color="auto" w:fill="D9D9D9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  <w:b/>
              </w:rPr>
            </w:pPr>
            <w:r w:rsidRPr="00370B9C">
              <w:rPr>
                <w:rFonts w:ascii="Calibri" w:eastAsia="Calibri" w:hAnsi="Calibri" w:cs="Times New Roman"/>
                <w:b/>
              </w:rPr>
              <w:t>Temų grupės</w:t>
            </w:r>
          </w:p>
        </w:tc>
        <w:tc>
          <w:tcPr>
            <w:tcW w:w="2622" w:type="dxa"/>
            <w:gridSpan w:val="2"/>
            <w:shd w:val="clear" w:color="auto" w:fill="D9D9D9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 xml:space="preserve">Pašaukimas </w:t>
            </w:r>
          </w:p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Aš-žmogus</w:t>
            </w:r>
          </w:p>
        </w:tc>
        <w:tc>
          <w:tcPr>
            <w:tcW w:w="2061" w:type="dxa"/>
            <w:gridSpan w:val="2"/>
            <w:shd w:val="clear" w:color="auto" w:fill="D9D9D9"/>
          </w:tcPr>
          <w:p w:rsidR="00370B9C" w:rsidRPr="00370B9C" w:rsidRDefault="00370B9C" w:rsidP="00370B9C">
            <w:pPr>
              <w:ind w:left="-18" w:right="-10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Tikėjimas</w:t>
            </w:r>
          </w:p>
          <w:p w:rsidR="00370B9C" w:rsidRPr="00370B9C" w:rsidRDefault="00370B9C" w:rsidP="00370B9C">
            <w:pPr>
              <w:ind w:left="-18" w:right="-108"/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Aš ir Dievas</w:t>
            </w:r>
          </w:p>
        </w:tc>
        <w:tc>
          <w:tcPr>
            <w:tcW w:w="2520" w:type="dxa"/>
            <w:gridSpan w:val="2"/>
            <w:shd w:val="clear" w:color="auto" w:fill="D9D9D9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Bendrystė</w:t>
            </w:r>
          </w:p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Aš ir artimas</w:t>
            </w:r>
          </w:p>
        </w:tc>
        <w:tc>
          <w:tcPr>
            <w:tcW w:w="1992" w:type="dxa"/>
            <w:shd w:val="clear" w:color="auto" w:fill="D9D9D9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Dorovė</w:t>
            </w:r>
          </w:p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Aš ir mes</w:t>
            </w:r>
          </w:p>
        </w:tc>
        <w:tc>
          <w:tcPr>
            <w:tcW w:w="2777" w:type="dxa"/>
            <w:gridSpan w:val="2"/>
            <w:shd w:val="clear" w:color="auto" w:fill="D9D9D9"/>
          </w:tcPr>
          <w:p w:rsidR="00370B9C" w:rsidRPr="00370B9C" w:rsidRDefault="00370B9C" w:rsidP="00370B9C">
            <w:pPr>
              <w:ind w:left="-124" w:right="-19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Religijų įvairovė</w:t>
            </w:r>
          </w:p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Aš ir kiti</w:t>
            </w:r>
          </w:p>
        </w:tc>
        <w:tc>
          <w:tcPr>
            <w:tcW w:w="2250" w:type="dxa"/>
            <w:gridSpan w:val="2"/>
            <w:shd w:val="clear" w:color="auto" w:fill="D9D9D9"/>
          </w:tcPr>
          <w:p w:rsidR="00370B9C" w:rsidRPr="00370B9C" w:rsidRDefault="00370B9C" w:rsidP="00370B9C">
            <w:pPr>
              <w:ind w:left="-108" w:right="-10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Tradicija</w:t>
            </w:r>
          </w:p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Aš ir tai</w:t>
            </w:r>
          </w:p>
        </w:tc>
      </w:tr>
      <w:tr w:rsidR="00370B9C" w:rsidRPr="00370B9C" w:rsidTr="00967A6F">
        <w:tc>
          <w:tcPr>
            <w:tcW w:w="1006" w:type="dxa"/>
            <w:shd w:val="clear" w:color="auto" w:fill="D9D9D9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  <w:b/>
              </w:rPr>
            </w:pPr>
            <w:r w:rsidRPr="00370B9C">
              <w:rPr>
                <w:rFonts w:ascii="Calibri" w:eastAsia="Calibri" w:hAnsi="Calibri" w:cs="Times New Roman"/>
                <w:b/>
              </w:rPr>
              <w:t>Tikslai</w:t>
            </w:r>
          </w:p>
        </w:tc>
        <w:tc>
          <w:tcPr>
            <w:tcW w:w="2622" w:type="dxa"/>
            <w:gridSpan w:val="2"/>
            <w:shd w:val="clear" w:color="auto" w:fill="D9D9D9"/>
          </w:tcPr>
          <w:p w:rsidR="00370B9C" w:rsidRPr="00370B9C" w:rsidRDefault="00370B9C" w:rsidP="00370B9C">
            <w:pPr>
              <w:ind w:right="-10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Pašaukimas būti laisvu, šventu, laimingu žmogumi Dievo sukurtame pasaulyje</w:t>
            </w:r>
          </w:p>
        </w:tc>
        <w:tc>
          <w:tcPr>
            <w:tcW w:w="2061" w:type="dxa"/>
            <w:gridSpan w:val="2"/>
            <w:shd w:val="clear" w:color="auto" w:fill="D9D9D9"/>
          </w:tcPr>
          <w:p w:rsidR="00370B9C" w:rsidRPr="00370B9C" w:rsidRDefault="00370B9C" w:rsidP="00370B9C">
            <w:pPr>
              <w:ind w:left="-123" w:right="-10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 xml:space="preserve">Tikėjimas Jėzumi ir </w:t>
            </w:r>
            <w:proofErr w:type="spellStart"/>
            <w:r w:rsidRPr="00370B9C">
              <w:rPr>
                <w:rFonts w:ascii="Calibri" w:eastAsia="Calibri" w:hAnsi="Calibri" w:cs="Times New Roman"/>
              </w:rPr>
              <w:t>Triasmeniu</w:t>
            </w:r>
            <w:proofErr w:type="spellEnd"/>
            <w:r w:rsidRPr="00370B9C">
              <w:rPr>
                <w:rFonts w:ascii="Calibri" w:eastAsia="Calibri" w:hAnsi="Calibri" w:cs="Times New Roman"/>
              </w:rPr>
              <w:t xml:space="preserve"> Dievu, idealaus šventųjų pavyzdžio sekimas  </w:t>
            </w:r>
            <w:r w:rsidRPr="00370B9C">
              <w:rPr>
                <w:rFonts w:ascii="Calibri" w:eastAsia="Calibri" w:hAnsi="Calibri" w:cs="Times New Roman"/>
                <w:i/>
              </w:rPr>
              <w:t xml:space="preserve">     </w:t>
            </w:r>
          </w:p>
        </w:tc>
        <w:tc>
          <w:tcPr>
            <w:tcW w:w="2520" w:type="dxa"/>
            <w:gridSpan w:val="2"/>
            <w:shd w:val="clear" w:color="auto" w:fill="D9D9D9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Ryšio su draugu(-e) ir artimu kūrimas</w:t>
            </w:r>
          </w:p>
        </w:tc>
        <w:tc>
          <w:tcPr>
            <w:tcW w:w="1992" w:type="dxa"/>
            <w:shd w:val="clear" w:color="auto" w:fill="D9D9D9"/>
          </w:tcPr>
          <w:p w:rsidR="00370B9C" w:rsidRPr="00370B9C" w:rsidRDefault="00370B9C" w:rsidP="00370B9C">
            <w:pPr>
              <w:ind w:left="-108" w:right="-10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Žmonių ir visuomenės gerovės, dorovės ir teisingumo siekimas</w:t>
            </w:r>
          </w:p>
        </w:tc>
        <w:tc>
          <w:tcPr>
            <w:tcW w:w="2777" w:type="dxa"/>
            <w:gridSpan w:val="2"/>
            <w:shd w:val="clear" w:color="auto" w:fill="D9D9D9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Tikėjimo ir įsitikinimų laisvės bei religinių bendrijų pripažinimo visuomenėje siekimas</w:t>
            </w:r>
          </w:p>
        </w:tc>
        <w:tc>
          <w:tcPr>
            <w:tcW w:w="2250" w:type="dxa"/>
            <w:gridSpan w:val="2"/>
            <w:shd w:val="clear" w:color="auto" w:fill="D9D9D9"/>
          </w:tcPr>
          <w:p w:rsidR="00370B9C" w:rsidRPr="00370B9C" w:rsidRDefault="00370B9C" w:rsidP="00E71852">
            <w:pPr>
              <w:ind w:left="-108" w:right="-10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Religinės tradicijos ir praktikos bei Biblijos skaitym</w:t>
            </w:r>
            <w:bookmarkStart w:id="0" w:name="_GoBack"/>
            <w:bookmarkEnd w:id="0"/>
            <w:r w:rsidRPr="00370B9C">
              <w:rPr>
                <w:rFonts w:ascii="Calibri" w:eastAsia="Calibri" w:hAnsi="Calibri" w:cs="Times New Roman"/>
              </w:rPr>
              <w:t>as</w:t>
            </w:r>
          </w:p>
        </w:tc>
      </w:tr>
      <w:tr w:rsidR="00370B9C" w:rsidRPr="00370B9C" w:rsidTr="00370B9C">
        <w:tc>
          <w:tcPr>
            <w:tcW w:w="1006" w:type="dxa"/>
            <w:shd w:val="clear" w:color="auto" w:fill="D9D9D9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Kontekstai</w:t>
            </w:r>
          </w:p>
        </w:tc>
        <w:tc>
          <w:tcPr>
            <w:tcW w:w="4683" w:type="dxa"/>
            <w:gridSpan w:val="4"/>
            <w:shd w:val="clear" w:color="auto" w:fill="D9D9D9"/>
          </w:tcPr>
          <w:p w:rsidR="00370B9C" w:rsidRPr="00370B9C" w:rsidRDefault="00370B9C" w:rsidP="00370B9C">
            <w:pPr>
              <w:ind w:left="-123" w:right="-108"/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Asmeninis</w:t>
            </w:r>
          </w:p>
        </w:tc>
        <w:tc>
          <w:tcPr>
            <w:tcW w:w="2520" w:type="dxa"/>
            <w:gridSpan w:val="2"/>
            <w:shd w:val="clear" w:color="auto" w:fill="D9D9D9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Tarpasmeninis</w:t>
            </w:r>
          </w:p>
        </w:tc>
        <w:tc>
          <w:tcPr>
            <w:tcW w:w="4769" w:type="dxa"/>
            <w:gridSpan w:val="3"/>
            <w:shd w:val="clear" w:color="auto" w:fill="D9D9D9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Visuomeninis</w:t>
            </w:r>
          </w:p>
        </w:tc>
        <w:tc>
          <w:tcPr>
            <w:tcW w:w="2250" w:type="dxa"/>
            <w:gridSpan w:val="2"/>
            <w:shd w:val="clear" w:color="auto" w:fill="D9D9D9"/>
          </w:tcPr>
          <w:p w:rsidR="00370B9C" w:rsidRPr="00370B9C" w:rsidRDefault="00370B9C" w:rsidP="00370B9C">
            <w:pPr>
              <w:ind w:left="-108" w:right="-108"/>
              <w:jc w:val="center"/>
              <w:rPr>
                <w:rFonts w:ascii="Calibri" w:eastAsia="Calibri" w:hAnsi="Calibri" w:cs="Times New Roman"/>
                <w:i/>
              </w:rPr>
            </w:pPr>
            <w:r w:rsidRPr="00370B9C">
              <w:rPr>
                <w:rFonts w:ascii="Calibri" w:eastAsia="Calibri" w:hAnsi="Calibri" w:cs="Times New Roman"/>
                <w:i/>
              </w:rPr>
              <w:t>Kultūrinis</w:t>
            </w:r>
          </w:p>
        </w:tc>
      </w:tr>
      <w:tr w:rsidR="00370B9C" w:rsidRPr="00370B9C" w:rsidTr="00967A6F">
        <w:tc>
          <w:tcPr>
            <w:tcW w:w="1006" w:type="dxa"/>
            <w:shd w:val="clear" w:color="auto" w:fill="auto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Pogrupiai</w:t>
            </w:r>
          </w:p>
        </w:tc>
        <w:tc>
          <w:tcPr>
            <w:tcW w:w="1348" w:type="dxa"/>
            <w:shd w:val="clear" w:color="auto" w:fill="auto"/>
          </w:tcPr>
          <w:p w:rsidR="00370B9C" w:rsidRPr="00370B9C" w:rsidRDefault="00370B9C" w:rsidP="00370B9C">
            <w:pPr>
              <w:ind w:left="-108" w:right="-108" w:firstLine="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Žmogaus ir pasaulio prigimties kaip Dievo kūrinių pažinimas</w:t>
            </w:r>
          </w:p>
        </w:tc>
        <w:tc>
          <w:tcPr>
            <w:tcW w:w="1274" w:type="dxa"/>
            <w:shd w:val="clear" w:color="auto" w:fill="auto"/>
          </w:tcPr>
          <w:p w:rsidR="00370B9C" w:rsidRPr="00370B9C" w:rsidRDefault="00370B9C" w:rsidP="00370B9C">
            <w:pPr>
              <w:ind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Žmogaus  gyvenimo   tapsmo ir paskirties suvokimas</w:t>
            </w:r>
          </w:p>
        </w:tc>
        <w:tc>
          <w:tcPr>
            <w:tcW w:w="975" w:type="dxa"/>
            <w:shd w:val="clear" w:color="auto" w:fill="auto"/>
          </w:tcPr>
          <w:p w:rsidR="00370B9C" w:rsidRPr="00370B9C" w:rsidRDefault="00370B9C" w:rsidP="00370B9C">
            <w:pPr>
              <w:ind w:left="-123" w:right="-14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Teigiamas religinis santykis su Dieviškais Asmenimis </w:t>
            </w:r>
          </w:p>
        </w:tc>
        <w:tc>
          <w:tcPr>
            <w:tcW w:w="1086" w:type="dxa"/>
            <w:shd w:val="clear" w:color="auto" w:fill="auto"/>
          </w:tcPr>
          <w:p w:rsidR="00370B9C" w:rsidRPr="00370B9C" w:rsidRDefault="00370B9C" w:rsidP="00370B9C">
            <w:pPr>
              <w:ind w:left="-108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Teigiamas požiūris į šventuosius- idealius pavyzdžius </w:t>
            </w: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ind w:left="-108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Geri tarpasmeniniai</w:t>
            </w:r>
          </w:p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santykiai</w:t>
            </w: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ind w:left="-131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Tarpasmeninių santykių problemos</w:t>
            </w:r>
          </w:p>
        </w:tc>
        <w:tc>
          <w:tcPr>
            <w:tcW w:w="1992" w:type="dxa"/>
            <w:shd w:val="clear" w:color="auto" w:fill="auto"/>
          </w:tcPr>
          <w:p w:rsidR="00370B9C" w:rsidRPr="00370B9C" w:rsidRDefault="00370B9C" w:rsidP="00370B9C">
            <w:pPr>
              <w:ind w:left="-108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Teisingas, geras elgesys</w:t>
            </w:r>
          </w:p>
          <w:p w:rsidR="00370B9C" w:rsidRPr="00370B9C" w:rsidRDefault="00370B9C" w:rsidP="00370B9C">
            <w:pPr>
              <w:ind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atitinkantis dorovės normas </w:t>
            </w:r>
          </w:p>
        </w:tc>
        <w:tc>
          <w:tcPr>
            <w:tcW w:w="1427" w:type="dxa"/>
            <w:shd w:val="clear" w:color="auto" w:fill="auto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Teisingas požiūris / elgesys įvairių religijų ir jų atstovų atžvilgiu</w:t>
            </w:r>
          </w:p>
        </w:tc>
        <w:tc>
          <w:tcPr>
            <w:tcW w:w="1350" w:type="dxa"/>
            <w:shd w:val="clear" w:color="auto" w:fill="auto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Neteisingas požiūris religijos  tikėjimo atžvilgiu</w:t>
            </w:r>
          </w:p>
        </w:tc>
        <w:tc>
          <w:tcPr>
            <w:tcW w:w="1201" w:type="dxa"/>
            <w:shd w:val="clear" w:color="auto" w:fill="auto"/>
          </w:tcPr>
          <w:p w:rsidR="00370B9C" w:rsidRPr="00370B9C" w:rsidRDefault="00370B9C" w:rsidP="00370B9C">
            <w:pPr>
              <w:ind w:left="-108" w:right="-77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Pagarbus elgesys atitinkantis Liturginę Tradiciją</w:t>
            </w:r>
          </w:p>
        </w:tc>
        <w:tc>
          <w:tcPr>
            <w:tcW w:w="1049" w:type="dxa"/>
            <w:shd w:val="clear" w:color="auto" w:fill="auto"/>
          </w:tcPr>
          <w:p w:rsidR="00370B9C" w:rsidRPr="00370B9C" w:rsidRDefault="00370B9C" w:rsidP="00370B9C">
            <w:pPr>
              <w:ind w:left="-139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 Pagarbus </w:t>
            </w:r>
          </w:p>
          <w:p w:rsidR="00370B9C" w:rsidRPr="00370B9C" w:rsidRDefault="00370B9C" w:rsidP="00370B9C">
            <w:pPr>
              <w:ind w:left="-139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Šv. Rašto skaitymas ir aiškinimas</w:t>
            </w:r>
          </w:p>
        </w:tc>
      </w:tr>
      <w:tr w:rsidR="00370B9C" w:rsidRPr="00370B9C" w:rsidTr="00967A6F">
        <w:tc>
          <w:tcPr>
            <w:tcW w:w="1006" w:type="dxa"/>
            <w:vMerge w:val="restart"/>
            <w:shd w:val="clear" w:color="auto" w:fill="auto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</w:rPr>
              <w:t>Temų kodai</w:t>
            </w:r>
          </w:p>
        </w:tc>
        <w:tc>
          <w:tcPr>
            <w:tcW w:w="1348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Kūrėjas ir pasaulis</w:t>
            </w:r>
          </w:p>
        </w:tc>
        <w:tc>
          <w:tcPr>
            <w:tcW w:w="1274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Asmenybės raida, šventumas</w:t>
            </w:r>
          </w:p>
        </w:tc>
        <w:tc>
          <w:tcPr>
            <w:tcW w:w="975" w:type="dxa"/>
            <w:shd w:val="clear" w:color="auto" w:fill="auto"/>
          </w:tcPr>
          <w:p w:rsidR="00370B9C" w:rsidRPr="00370B9C" w:rsidRDefault="00370B9C" w:rsidP="00370B9C">
            <w:pPr>
              <w:ind w:left="-12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Santykis </w:t>
            </w:r>
          </w:p>
          <w:p w:rsidR="00370B9C" w:rsidRPr="00370B9C" w:rsidRDefault="00370B9C" w:rsidP="00370B9C">
            <w:pPr>
              <w:ind w:left="-12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su Jėzumi</w:t>
            </w:r>
          </w:p>
        </w:tc>
        <w:tc>
          <w:tcPr>
            <w:tcW w:w="1086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Mergelė Marija</w:t>
            </w: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ind w:left="-69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Artimieji, šeima ir santuoka</w:t>
            </w: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Vienatvė</w:t>
            </w:r>
          </w:p>
        </w:tc>
        <w:tc>
          <w:tcPr>
            <w:tcW w:w="1992" w:type="dxa"/>
            <w:shd w:val="clear" w:color="auto" w:fill="auto"/>
          </w:tcPr>
          <w:p w:rsidR="00370B9C" w:rsidRPr="00370B9C" w:rsidRDefault="00370B9C" w:rsidP="00370B9C">
            <w:pPr>
              <w:ind w:right="-10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Elgesio taisyklės, Dekalogas</w:t>
            </w:r>
          </w:p>
          <w:p w:rsidR="00370B9C" w:rsidRPr="00370B9C" w:rsidRDefault="00370B9C" w:rsidP="00370B9C">
            <w:pPr>
              <w:ind w:right="-108"/>
              <w:rPr>
                <w:rFonts w:ascii="Calibri" w:eastAsia="Calibri" w:hAnsi="Calibri" w:cs="Times New Roman"/>
              </w:rPr>
            </w:pPr>
          </w:p>
        </w:tc>
        <w:tc>
          <w:tcPr>
            <w:tcW w:w="1427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Pasaulio religijos </w:t>
            </w:r>
          </w:p>
        </w:tc>
        <w:tc>
          <w:tcPr>
            <w:tcW w:w="1350" w:type="dxa"/>
            <w:shd w:val="clear" w:color="auto" w:fill="auto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Erezija</w:t>
            </w:r>
          </w:p>
        </w:tc>
        <w:tc>
          <w:tcPr>
            <w:tcW w:w="1201" w:type="dxa"/>
            <w:shd w:val="clear" w:color="auto" w:fill="auto"/>
          </w:tcPr>
          <w:p w:rsidR="00370B9C" w:rsidRPr="00370B9C" w:rsidRDefault="00370B9C" w:rsidP="00370B9C">
            <w:pPr>
              <w:ind w:left="-159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 Šventės, jų laukimas ir  simboliai</w:t>
            </w:r>
          </w:p>
        </w:tc>
        <w:tc>
          <w:tcPr>
            <w:tcW w:w="1049" w:type="dxa"/>
            <w:shd w:val="clear" w:color="auto" w:fill="auto"/>
          </w:tcPr>
          <w:p w:rsidR="00370B9C" w:rsidRPr="00370B9C" w:rsidRDefault="00370B9C" w:rsidP="00370B9C">
            <w:pPr>
              <w:ind w:right="-1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Šventojo Rašto prasmės</w:t>
            </w:r>
          </w:p>
        </w:tc>
      </w:tr>
      <w:tr w:rsidR="00370B9C" w:rsidRPr="00370B9C" w:rsidTr="00967A6F">
        <w:tc>
          <w:tcPr>
            <w:tcW w:w="1006" w:type="dxa"/>
            <w:vMerge/>
            <w:shd w:val="clear" w:color="auto" w:fill="auto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48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Aš-žmogus</w:t>
            </w:r>
          </w:p>
        </w:tc>
        <w:tc>
          <w:tcPr>
            <w:tcW w:w="1274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Vertybės, dorybės</w:t>
            </w:r>
          </w:p>
        </w:tc>
        <w:tc>
          <w:tcPr>
            <w:tcW w:w="975" w:type="dxa"/>
            <w:shd w:val="clear" w:color="auto" w:fill="auto"/>
          </w:tcPr>
          <w:p w:rsidR="00370B9C" w:rsidRPr="00370B9C" w:rsidRDefault="00370B9C" w:rsidP="00370B9C">
            <w:pPr>
              <w:ind w:left="-12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Dievas </w:t>
            </w:r>
          </w:p>
          <w:p w:rsidR="00370B9C" w:rsidRPr="00370B9C" w:rsidRDefault="00370B9C" w:rsidP="00370B9C">
            <w:pPr>
              <w:ind w:left="-12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Šv. Dvasia</w:t>
            </w:r>
          </w:p>
        </w:tc>
        <w:tc>
          <w:tcPr>
            <w:tcW w:w="1086" w:type="dxa"/>
            <w:shd w:val="clear" w:color="auto" w:fill="auto"/>
          </w:tcPr>
          <w:p w:rsidR="00370B9C" w:rsidRPr="00370B9C" w:rsidRDefault="00370B9C" w:rsidP="00370B9C">
            <w:pPr>
              <w:ind w:left="-108" w:right="-108" w:firstLine="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Abraomas ir kiti šventieji</w:t>
            </w: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ind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Draugystė ir meilė  </w:t>
            </w: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Kaukės ir vaidmenys</w:t>
            </w:r>
          </w:p>
        </w:tc>
        <w:tc>
          <w:tcPr>
            <w:tcW w:w="1992" w:type="dxa"/>
            <w:shd w:val="clear" w:color="auto" w:fill="auto"/>
          </w:tcPr>
          <w:p w:rsidR="00370B9C" w:rsidRPr="00370B9C" w:rsidRDefault="00370B9C" w:rsidP="00370B9C">
            <w:pPr>
              <w:ind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Geri, gailestingi darbai, pagalba</w:t>
            </w:r>
          </w:p>
        </w:tc>
        <w:tc>
          <w:tcPr>
            <w:tcW w:w="1427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Žydai</w:t>
            </w:r>
          </w:p>
        </w:tc>
        <w:tc>
          <w:tcPr>
            <w:tcW w:w="1350" w:type="dxa"/>
            <w:shd w:val="clear" w:color="auto" w:fill="auto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1201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Liturginis-sakralus laikas</w:t>
            </w:r>
          </w:p>
        </w:tc>
        <w:tc>
          <w:tcPr>
            <w:tcW w:w="1049" w:type="dxa"/>
            <w:shd w:val="clear" w:color="auto" w:fill="auto"/>
          </w:tcPr>
          <w:p w:rsidR="00370B9C" w:rsidRPr="00370B9C" w:rsidRDefault="00370B9C" w:rsidP="00370B9C">
            <w:pPr>
              <w:ind w:right="-18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370B9C" w:rsidRPr="00370B9C" w:rsidTr="00967A6F">
        <w:tc>
          <w:tcPr>
            <w:tcW w:w="1006" w:type="dxa"/>
            <w:vMerge/>
            <w:shd w:val="clear" w:color="auto" w:fill="auto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48" w:type="dxa"/>
            <w:shd w:val="clear" w:color="auto" w:fill="auto"/>
          </w:tcPr>
          <w:p w:rsidR="00370B9C" w:rsidRPr="00370B9C" w:rsidRDefault="00370B9C" w:rsidP="00370B9C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274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Krikščionio gyvenimas</w:t>
            </w:r>
          </w:p>
        </w:tc>
        <w:tc>
          <w:tcPr>
            <w:tcW w:w="975" w:type="dxa"/>
            <w:shd w:val="clear" w:color="auto" w:fill="auto"/>
          </w:tcPr>
          <w:p w:rsidR="00370B9C" w:rsidRPr="00370B9C" w:rsidRDefault="00370B9C" w:rsidP="00370B9C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086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ind w:left="-108" w:right="-108"/>
              <w:jc w:val="center"/>
              <w:rPr>
                <w:rFonts w:ascii="Calibri" w:eastAsia="Calibri" w:hAnsi="Calibri" w:cs="Times New Roman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Bendravimas</w:t>
            </w: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Stereotipai</w:t>
            </w:r>
          </w:p>
        </w:tc>
        <w:tc>
          <w:tcPr>
            <w:tcW w:w="1992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b/>
              </w:rPr>
            </w:pPr>
          </w:p>
        </w:tc>
        <w:tc>
          <w:tcPr>
            <w:tcW w:w="1427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Katalikų Bažnyčia</w:t>
            </w:r>
          </w:p>
        </w:tc>
        <w:tc>
          <w:tcPr>
            <w:tcW w:w="1350" w:type="dxa"/>
            <w:shd w:val="clear" w:color="auto" w:fill="auto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1201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Šv. Mišios</w:t>
            </w:r>
          </w:p>
        </w:tc>
        <w:tc>
          <w:tcPr>
            <w:tcW w:w="1049" w:type="dxa"/>
            <w:shd w:val="clear" w:color="auto" w:fill="auto"/>
          </w:tcPr>
          <w:p w:rsidR="00370B9C" w:rsidRPr="00370B9C" w:rsidRDefault="00370B9C" w:rsidP="00370B9C">
            <w:pPr>
              <w:ind w:right="-18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370B9C" w:rsidRPr="00370B9C" w:rsidTr="00967A6F">
        <w:tc>
          <w:tcPr>
            <w:tcW w:w="1006" w:type="dxa"/>
            <w:vMerge/>
            <w:shd w:val="clear" w:color="auto" w:fill="auto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48" w:type="dxa"/>
            <w:shd w:val="clear" w:color="auto" w:fill="auto"/>
          </w:tcPr>
          <w:p w:rsidR="00370B9C" w:rsidRPr="00370B9C" w:rsidRDefault="00370B9C" w:rsidP="00370B9C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274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Džiaugsmas, laimė</w:t>
            </w:r>
          </w:p>
        </w:tc>
        <w:tc>
          <w:tcPr>
            <w:tcW w:w="975" w:type="dxa"/>
            <w:shd w:val="clear" w:color="auto" w:fill="auto"/>
          </w:tcPr>
          <w:p w:rsidR="00370B9C" w:rsidRPr="00370B9C" w:rsidRDefault="00370B9C" w:rsidP="00370B9C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086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Nesutarimai ir smurtas</w:t>
            </w:r>
          </w:p>
        </w:tc>
        <w:tc>
          <w:tcPr>
            <w:tcW w:w="1992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b/>
              </w:rPr>
            </w:pPr>
          </w:p>
        </w:tc>
        <w:tc>
          <w:tcPr>
            <w:tcW w:w="1427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 xml:space="preserve">Kunigai </w:t>
            </w:r>
          </w:p>
        </w:tc>
        <w:tc>
          <w:tcPr>
            <w:tcW w:w="1350" w:type="dxa"/>
            <w:shd w:val="clear" w:color="auto" w:fill="auto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1201" w:type="dxa"/>
            <w:shd w:val="clear" w:color="auto" w:fill="auto"/>
          </w:tcPr>
          <w:p w:rsidR="00370B9C" w:rsidRPr="00370B9C" w:rsidRDefault="00370B9C" w:rsidP="00370B9C">
            <w:pPr>
              <w:ind w:right="-77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Sakramentai</w:t>
            </w:r>
          </w:p>
        </w:tc>
        <w:tc>
          <w:tcPr>
            <w:tcW w:w="1049" w:type="dxa"/>
            <w:shd w:val="clear" w:color="auto" w:fill="auto"/>
          </w:tcPr>
          <w:p w:rsidR="00370B9C" w:rsidRPr="00370B9C" w:rsidRDefault="00370B9C" w:rsidP="00370B9C">
            <w:pPr>
              <w:ind w:right="-18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370B9C" w:rsidRPr="00370B9C" w:rsidTr="00967A6F">
        <w:tc>
          <w:tcPr>
            <w:tcW w:w="1006" w:type="dxa"/>
            <w:vMerge/>
            <w:shd w:val="clear" w:color="auto" w:fill="auto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48" w:type="dxa"/>
            <w:shd w:val="clear" w:color="auto" w:fill="auto"/>
          </w:tcPr>
          <w:p w:rsidR="00370B9C" w:rsidRPr="00370B9C" w:rsidRDefault="00370B9C" w:rsidP="00370B9C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274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:rsidR="00370B9C" w:rsidRPr="00370B9C" w:rsidRDefault="00370B9C" w:rsidP="00370B9C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086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1992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b/>
              </w:rPr>
            </w:pPr>
          </w:p>
        </w:tc>
        <w:tc>
          <w:tcPr>
            <w:tcW w:w="1427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Vienuoliai</w:t>
            </w:r>
          </w:p>
        </w:tc>
        <w:tc>
          <w:tcPr>
            <w:tcW w:w="1350" w:type="dxa"/>
            <w:shd w:val="clear" w:color="auto" w:fill="auto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1201" w:type="dxa"/>
            <w:shd w:val="clear" w:color="auto" w:fill="auto"/>
          </w:tcPr>
          <w:p w:rsidR="00370B9C" w:rsidRPr="00370B9C" w:rsidRDefault="00370B9C" w:rsidP="00370B9C">
            <w:pPr>
              <w:ind w:right="-77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Malda</w:t>
            </w:r>
          </w:p>
        </w:tc>
        <w:tc>
          <w:tcPr>
            <w:tcW w:w="1049" w:type="dxa"/>
            <w:shd w:val="clear" w:color="auto" w:fill="auto"/>
          </w:tcPr>
          <w:p w:rsidR="00370B9C" w:rsidRPr="00370B9C" w:rsidRDefault="00370B9C" w:rsidP="00370B9C">
            <w:pPr>
              <w:ind w:right="-18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370B9C" w:rsidRPr="00370B9C" w:rsidTr="00967A6F">
        <w:tc>
          <w:tcPr>
            <w:tcW w:w="1006" w:type="dxa"/>
            <w:vMerge/>
            <w:shd w:val="clear" w:color="auto" w:fill="auto"/>
          </w:tcPr>
          <w:p w:rsidR="00370B9C" w:rsidRPr="00370B9C" w:rsidRDefault="00370B9C" w:rsidP="00370B9C">
            <w:pPr>
              <w:ind w:left="-90" w:right="-156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48" w:type="dxa"/>
            <w:shd w:val="clear" w:color="auto" w:fill="auto"/>
          </w:tcPr>
          <w:p w:rsidR="00370B9C" w:rsidRPr="00370B9C" w:rsidRDefault="00370B9C" w:rsidP="00370B9C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274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975" w:type="dxa"/>
            <w:shd w:val="clear" w:color="auto" w:fill="auto"/>
          </w:tcPr>
          <w:p w:rsidR="00370B9C" w:rsidRPr="00370B9C" w:rsidRDefault="00370B9C" w:rsidP="00370B9C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086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260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1992" w:type="dxa"/>
            <w:shd w:val="clear" w:color="auto" w:fill="auto"/>
          </w:tcPr>
          <w:p w:rsidR="00370B9C" w:rsidRPr="00370B9C" w:rsidRDefault="00370B9C" w:rsidP="00370B9C">
            <w:pPr>
              <w:jc w:val="center"/>
              <w:rPr>
                <w:rFonts w:ascii="Calibri" w:eastAsia="Calibri" w:hAnsi="Calibri" w:cs="Times New Roman"/>
                <w:b/>
              </w:rPr>
            </w:pPr>
          </w:p>
        </w:tc>
        <w:tc>
          <w:tcPr>
            <w:tcW w:w="1427" w:type="dxa"/>
            <w:shd w:val="clear" w:color="auto" w:fill="auto"/>
          </w:tcPr>
          <w:p w:rsidR="00370B9C" w:rsidRPr="00370B9C" w:rsidRDefault="00370B9C" w:rsidP="00370B9C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350" w:type="dxa"/>
            <w:shd w:val="clear" w:color="auto" w:fill="auto"/>
          </w:tcPr>
          <w:p w:rsidR="00370B9C" w:rsidRPr="00370B9C" w:rsidRDefault="00370B9C" w:rsidP="00370B9C">
            <w:pPr>
              <w:ind w:left="-83" w:right="-108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201" w:type="dxa"/>
            <w:shd w:val="clear" w:color="auto" w:fill="auto"/>
          </w:tcPr>
          <w:p w:rsidR="00370B9C" w:rsidRPr="00370B9C" w:rsidRDefault="00370B9C" w:rsidP="00370B9C">
            <w:pPr>
              <w:ind w:right="-77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70B9C">
              <w:rPr>
                <w:rFonts w:ascii="Calibri" w:eastAsia="Calibri" w:hAnsi="Calibri" w:cs="Times New Roman"/>
                <w:sz w:val="20"/>
                <w:szCs w:val="20"/>
              </w:rPr>
              <w:t>Menas</w:t>
            </w:r>
          </w:p>
        </w:tc>
        <w:tc>
          <w:tcPr>
            <w:tcW w:w="1049" w:type="dxa"/>
            <w:shd w:val="clear" w:color="auto" w:fill="auto"/>
          </w:tcPr>
          <w:p w:rsidR="00370B9C" w:rsidRPr="00370B9C" w:rsidRDefault="00370B9C" w:rsidP="00370B9C">
            <w:pPr>
              <w:ind w:right="-18"/>
              <w:jc w:val="center"/>
              <w:rPr>
                <w:rFonts w:ascii="Calibri" w:eastAsia="Calibri" w:hAnsi="Calibri" w:cs="Times New Roman"/>
              </w:rPr>
            </w:pPr>
          </w:p>
        </w:tc>
      </w:tr>
    </w:tbl>
    <w:p w:rsidR="00370B9C" w:rsidRPr="00370B9C" w:rsidRDefault="00370B9C" w:rsidP="00370B9C">
      <w:pPr>
        <w:spacing w:after="200" w:line="276" w:lineRule="auto"/>
        <w:rPr>
          <w:rFonts w:ascii="Calibri" w:eastAsia="Calibri" w:hAnsi="Calibri" w:cs="Times New Roman"/>
        </w:rPr>
      </w:pPr>
    </w:p>
    <w:p w:rsidR="00E10F4C" w:rsidRDefault="00E10F4C"/>
    <w:sectPr w:rsidR="00E10F4C" w:rsidSect="00E23A91">
      <w:headerReference w:type="default" r:id="rId6"/>
      <w:pgSz w:w="16838" w:h="11906" w:orient="landscape"/>
      <w:pgMar w:top="1440" w:right="1440" w:bottom="1440" w:left="1440" w:header="562" w:footer="562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3501" w:rsidRDefault="00763501">
      <w:pPr>
        <w:spacing w:after="0" w:line="240" w:lineRule="auto"/>
      </w:pPr>
      <w:r>
        <w:separator/>
      </w:r>
    </w:p>
  </w:endnote>
  <w:endnote w:type="continuationSeparator" w:id="0">
    <w:p w:rsidR="00763501" w:rsidRDefault="007635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3501" w:rsidRDefault="00763501">
      <w:pPr>
        <w:spacing w:after="0" w:line="240" w:lineRule="auto"/>
      </w:pPr>
      <w:r>
        <w:separator/>
      </w:r>
    </w:p>
  </w:footnote>
  <w:footnote w:type="continuationSeparator" w:id="0">
    <w:p w:rsidR="00763501" w:rsidRDefault="007635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3A5A" w:rsidRDefault="00763501" w:rsidP="00A922E6">
    <w:pPr>
      <w:rPr>
        <w:b/>
        <w:sz w:val="24"/>
        <w:szCs w:val="24"/>
      </w:rPr>
    </w:pPr>
  </w:p>
  <w:p w:rsidR="008E3A5A" w:rsidRPr="002A5C2E" w:rsidRDefault="00370B9C" w:rsidP="00A922E6">
    <w:pPr>
      <w:ind w:firstLine="1296"/>
      <w:rPr>
        <w:b/>
        <w:sz w:val="24"/>
        <w:szCs w:val="24"/>
      </w:rPr>
    </w:pPr>
    <w:r>
      <w:rPr>
        <w:b/>
        <w:sz w:val="24"/>
        <w:szCs w:val="24"/>
      </w:rPr>
      <w:t>Tikybos</w:t>
    </w:r>
    <w:r w:rsidRPr="002A5C2E">
      <w:rPr>
        <w:b/>
        <w:sz w:val="24"/>
        <w:szCs w:val="24"/>
      </w:rPr>
      <w:t xml:space="preserve"> pamokų temų grupių išskyrimas</w:t>
    </w:r>
  </w:p>
  <w:p w:rsidR="008E3A5A" w:rsidRDefault="00763501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0C5"/>
    <w:rsid w:val="00370B9C"/>
    <w:rsid w:val="006400C5"/>
    <w:rsid w:val="00763501"/>
    <w:rsid w:val="008037C2"/>
    <w:rsid w:val="00967A6F"/>
    <w:rsid w:val="00E10F4C"/>
    <w:rsid w:val="00E71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798B74-8B2A-4F39-9B55-07BC037EC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semiHidden/>
    <w:unhideWhenUsed/>
    <w:rsid w:val="00370B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semiHidden/>
    <w:rsid w:val="00370B9C"/>
  </w:style>
  <w:style w:type="table" w:customStyle="1" w:styleId="Lentelstinklelis1">
    <w:name w:val="Lentelės tinklelis1"/>
    <w:basedOn w:val="prastojilentel"/>
    <w:next w:val="Lentelstinklelis"/>
    <w:uiPriority w:val="59"/>
    <w:rsid w:val="00370B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entelstinklelis">
    <w:name w:val="Table Grid"/>
    <w:basedOn w:val="prastojilentel"/>
    <w:uiPriority w:val="39"/>
    <w:rsid w:val="00370B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1221</Words>
  <Characters>697</Characters>
  <Application>Microsoft Office Word</Application>
  <DocSecurity>0</DocSecurity>
  <Lines>5</Lines>
  <Paragraphs>3</Paragraphs>
  <ScaleCrop>false</ScaleCrop>
  <Company/>
  <LinksUpToDate>false</LinksUpToDate>
  <CharactersWithSpaces>1915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Vilija Zeliankienė</dc:creator>
  <cp:keywords/>
  <dc:description/>
  <cp:lastModifiedBy>Vilija Zeliankienė</cp:lastModifiedBy>
  <cp:revision>4</cp:revision>
  <dcterms:created xsi:type="dcterms:W3CDTF">2016-08-24T09:17:00Z</dcterms:created>
  <dcterms:modified xsi:type="dcterms:W3CDTF">2017-04-19T13:12:00Z</dcterms:modified>
</cp:coreProperties>
</file>