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6D34" w:rsidRPr="00B96D34" w:rsidRDefault="00B96D34" w:rsidP="00B96D34">
      <w:pPr>
        <w:pStyle w:val="Pavadinimas"/>
        <w:spacing w:line="360" w:lineRule="auto"/>
        <w:jc w:val="right"/>
        <w:rPr>
          <w:b w:val="0"/>
          <w:i/>
        </w:rPr>
      </w:pPr>
      <w:r w:rsidRPr="00B96D34">
        <w:rPr>
          <w:b w:val="0"/>
          <w:i/>
        </w:rPr>
        <w:t xml:space="preserve">METODINĖS REKOMENDACIJOS </w:t>
      </w:r>
    </w:p>
    <w:p w:rsidR="00B96D34" w:rsidRPr="00B96D34" w:rsidRDefault="00B96D34" w:rsidP="00B96D34">
      <w:pPr>
        <w:spacing w:line="360" w:lineRule="auto"/>
        <w:ind w:left="360"/>
        <w:jc w:val="right"/>
        <w:rPr>
          <w:i/>
          <w:lang w:val="lt-LT"/>
        </w:rPr>
      </w:pPr>
      <w:r w:rsidRPr="00B96D34">
        <w:rPr>
          <w:i/>
          <w:lang w:val="lt-LT"/>
        </w:rPr>
        <w:t>PAGRINDINIO UGDYMO BENDROSIOMS PROGRAMOMS</w:t>
      </w:r>
    </w:p>
    <w:p w:rsidR="00B96D34" w:rsidRDefault="00B96D34" w:rsidP="00B96D34">
      <w:pPr>
        <w:spacing w:line="360" w:lineRule="auto"/>
        <w:jc w:val="right"/>
        <w:rPr>
          <w:i/>
          <w:lang w:val="lt-LT"/>
        </w:rPr>
      </w:pPr>
      <w:r w:rsidRPr="00B96D34">
        <w:rPr>
          <w:i/>
          <w:lang w:val="lt-LT"/>
        </w:rPr>
        <w:t xml:space="preserve">LIETUVIŲ GESTŲ KALBA </w:t>
      </w:r>
    </w:p>
    <w:p w:rsidR="00B96D34" w:rsidRPr="00B96D34" w:rsidRDefault="00B96D34" w:rsidP="00B96D34">
      <w:pPr>
        <w:spacing w:line="360" w:lineRule="auto"/>
        <w:jc w:val="right"/>
        <w:rPr>
          <w:i/>
          <w:lang w:val="lt-LT"/>
        </w:rPr>
      </w:pPr>
    </w:p>
    <w:p w:rsidR="00B96D34" w:rsidRPr="0071519D" w:rsidRDefault="00B96D34" w:rsidP="00B96D34">
      <w:pPr>
        <w:spacing w:line="360" w:lineRule="auto"/>
        <w:jc w:val="right"/>
        <w:rPr>
          <w:i/>
          <w:lang w:val="lt-LT"/>
        </w:rPr>
      </w:pPr>
      <w:r w:rsidRPr="0071519D">
        <w:rPr>
          <w:b/>
          <w:i/>
          <w:lang w:val="lt-LT"/>
        </w:rPr>
        <w:t>M</w:t>
      </w:r>
      <w:r w:rsidRPr="0071519D">
        <w:rPr>
          <w:i/>
          <w:lang w:val="lt-LT"/>
        </w:rPr>
        <w:t xml:space="preserve">etodines rekomendacijas parengė </w:t>
      </w:r>
    </w:p>
    <w:p w:rsidR="00B96D34" w:rsidRPr="0071519D" w:rsidRDefault="00B96D34" w:rsidP="00B96D34">
      <w:pPr>
        <w:spacing w:line="360" w:lineRule="auto"/>
        <w:jc w:val="right"/>
        <w:rPr>
          <w:b/>
          <w:i/>
          <w:lang w:val="lt-LT"/>
        </w:rPr>
      </w:pPr>
      <w:r w:rsidRPr="0071519D">
        <w:rPr>
          <w:i/>
          <w:lang w:val="lt-LT"/>
        </w:rPr>
        <w:t xml:space="preserve"> A. </w:t>
      </w:r>
      <w:proofErr w:type="spellStart"/>
      <w:r w:rsidRPr="0071519D">
        <w:rPr>
          <w:i/>
          <w:lang w:val="lt-LT"/>
        </w:rPr>
        <w:t>Barisevičius</w:t>
      </w:r>
      <w:proofErr w:type="spellEnd"/>
      <w:r w:rsidRPr="0071519D">
        <w:rPr>
          <w:i/>
          <w:lang w:val="lt-LT"/>
        </w:rPr>
        <w:t xml:space="preserve">, </w:t>
      </w:r>
      <w:r>
        <w:rPr>
          <w:i/>
          <w:lang w:val="lt-LT"/>
        </w:rPr>
        <w:t>M.Danielius</w:t>
      </w:r>
      <w:r w:rsidRPr="0071519D">
        <w:rPr>
          <w:i/>
          <w:lang w:val="lt-LT"/>
        </w:rPr>
        <w:t>, M. Bareikienė</w:t>
      </w:r>
    </w:p>
    <w:p w:rsidR="00B96D34" w:rsidRPr="00787372" w:rsidRDefault="00B96D34" w:rsidP="00B96D34">
      <w:pPr>
        <w:spacing w:line="360" w:lineRule="auto"/>
        <w:ind w:left="360"/>
        <w:jc w:val="center"/>
        <w:rPr>
          <w:b/>
          <w:lang w:val="lt-LT"/>
        </w:rPr>
      </w:pPr>
    </w:p>
    <w:p w:rsidR="00B96D34" w:rsidRPr="00A60F55" w:rsidRDefault="00B96D34" w:rsidP="00B96D34">
      <w:pPr>
        <w:tabs>
          <w:tab w:val="left" w:leader="dot" w:pos="6237"/>
        </w:tabs>
        <w:spacing w:line="360" w:lineRule="auto"/>
        <w:jc w:val="center"/>
        <w:rPr>
          <w:b/>
        </w:rPr>
      </w:pPr>
      <w:bookmarkStart w:id="0" w:name="_Toc276649171"/>
      <w:r w:rsidRPr="00A60F55">
        <w:rPr>
          <w:b/>
        </w:rPr>
        <w:t>1. ĮVADAS</w:t>
      </w:r>
      <w:bookmarkEnd w:id="0"/>
    </w:p>
    <w:p w:rsidR="00B96D34" w:rsidRPr="007974EA" w:rsidRDefault="00B96D34" w:rsidP="00B96D34">
      <w:pPr>
        <w:spacing w:line="360" w:lineRule="auto"/>
        <w:ind w:firstLine="540"/>
        <w:jc w:val="both"/>
        <w:rPr>
          <w:lang w:val="lt-LT"/>
        </w:rPr>
      </w:pPr>
      <w:r w:rsidRPr="007974EA">
        <w:rPr>
          <w:lang w:val="lt-LT"/>
        </w:rPr>
        <w:t xml:space="preserve">LR Švietimo ir mokslo ministro 2008 </w:t>
      </w:r>
      <w:proofErr w:type="spellStart"/>
      <w:r w:rsidRPr="007974EA">
        <w:rPr>
          <w:lang w:val="lt-LT"/>
        </w:rPr>
        <w:t>m</w:t>
      </w:r>
      <w:proofErr w:type="spellEnd"/>
      <w:r w:rsidRPr="007974EA">
        <w:rPr>
          <w:lang w:val="lt-LT"/>
        </w:rPr>
        <w:t xml:space="preserve">. rugpjūčio 26 </w:t>
      </w:r>
      <w:proofErr w:type="spellStart"/>
      <w:r w:rsidRPr="007974EA">
        <w:rPr>
          <w:lang w:val="lt-LT"/>
        </w:rPr>
        <w:t>d</w:t>
      </w:r>
      <w:proofErr w:type="spellEnd"/>
      <w:r w:rsidRPr="007974EA">
        <w:rPr>
          <w:lang w:val="lt-LT"/>
        </w:rPr>
        <w:t xml:space="preserve">. įsakymu </w:t>
      </w:r>
      <w:proofErr w:type="spellStart"/>
      <w:r w:rsidRPr="007974EA">
        <w:rPr>
          <w:lang w:val="lt-LT"/>
        </w:rPr>
        <w:t>Nr</w:t>
      </w:r>
      <w:proofErr w:type="spellEnd"/>
      <w:r w:rsidRPr="007974EA">
        <w:rPr>
          <w:lang w:val="lt-LT"/>
        </w:rPr>
        <w:t>. ISAK-2433, (</w:t>
      </w:r>
      <w:proofErr w:type="spellStart"/>
      <w:r w:rsidRPr="007974EA">
        <w:rPr>
          <w:lang w:val="lt-LT"/>
        </w:rPr>
        <w:t>Žin</w:t>
      </w:r>
      <w:proofErr w:type="spellEnd"/>
      <w:r w:rsidRPr="007974EA">
        <w:rPr>
          <w:lang w:val="lt-LT"/>
        </w:rPr>
        <w:t xml:space="preserve">., 2008, </w:t>
      </w:r>
      <w:proofErr w:type="spellStart"/>
      <w:r w:rsidRPr="007974EA">
        <w:rPr>
          <w:lang w:val="lt-LT"/>
        </w:rPr>
        <w:t>Nr</w:t>
      </w:r>
      <w:proofErr w:type="spellEnd"/>
      <w:r w:rsidRPr="007974EA">
        <w:rPr>
          <w:lang w:val="lt-LT"/>
        </w:rPr>
        <w:t xml:space="preserve">. 99–3848) patvirtintos atnaujintos Pradinio ir pagrindinio ugdymo bendrosios programos.  </w:t>
      </w:r>
      <w:r>
        <w:rPr>
          <w:lang w:val="lt-LT"/>
        </w:rPr>
        <w:t xml:space="preserve">Pirmą kartą nacionaliniu lygmeniu yra parengta gestų kalbos </w:t>
      </w:r>
      <w:r w:rsidR="002C589A">
        <w:rPr>
          <w:lang w:val="lt-LT"/>
        </w:rPr>
        <w:t xml:space="preserve">Pradinio ir </w:t>
      </w:r>
      <w:r>
        <w:rPr>
          <w:lang w:val="lt-LT"/>
        </w:rPr>
        <w:t xml:space="preserve">Pagrindinio ugdymo programa </w:t>
      </w:r>
      <w:r w:rsidRPr="007974EA">
        <w:rPr>
          <w:lang w:val="lt-LT"/>
        </w:rPr>
        <w:t>pateikta šio įsakymo 3 priede.</w:t>
      </w:r>
      <w:r>
        <w:rPr>
          <w:lang w:val="lt-LT"/>
        </w:rPr>
        <w:t xml:space="preserve"> </w:t>
      </w:r>
      <w:r w:rsidR="002C589A">
        <w:rPr>
          <w:lang w:val="lt-LT"/>
        </w:rPr>
        <w:t xml:space="preserve"> </w:t>
      </w:r>
      <w:r>
        <w:rPr>
          <w:lang w:val="lt-LT"/>
        </w:rPr>
        <w:t xml:space="preserve">Pagal šias gestų kalbos programas, kaip pagal ir kitų dalykų </w:t>
      </w:r>
      <w:r w:rsidRPr="00161A66">
        <w:rPr>
          <w:color w:val="000000"/>
          <w:lang w:val="lt-LT"/>
        </w:rPr>
        <w:t>atnaujintas</w:t>
      </w:r>
      <w:r>
        <w:rPr>
          <w:lang w:val="lt-LT"/>
        </w:rPr>
        <w:t xml:space="preserve"> programas,  </w:t>
      </w:r>
      <w:r w:rsidRPr="00161A66">
        <w:rPr>
          <w:color w:val="000000"/>
          <w:lang w:val="lt-LT"/>
        </w:rPr>
        <w:t>mokyklos pagal programas pradė</w:t>
      </w:r>
      <w:r>
        <w:rPr>
          <w:color w:val="000000"/>
          <w:lang w:val="lt-LT"/>
        </w:rPr>
        <w:t>jo</w:t>
      </w:r>
      <w:r w:rsidRPr="00161A66">
        <w:rPr>
          <w:color w:val="000000"/>
          <w:lang w:val="lt-LT"/>
        </w:rPr>
        <w:t xml:space="preserve"> </w:t>
      </w:r>
      <w:r>
        <w:rPr>
          <w:color w:val="000000"/>
          <w:lang w:val="lt-LT"/>
        </w:rPr>
        <w:t>mokytis</w:t>
      </w:r>
      <w:r w:rsidRPr="00161A66">
        <w:rPr>
          <w:color w:val="000000"/>
          <w:lang w:val="lt-LT"/>
        </w:rPr>
        <w:t xml:space="preserve"> 2009–2010 </w:t>
      </w:r>
      <w:proofErr w:type="spellStart"/>
      <w:r w:rsidRPr="00161A66">
        <w:rPr>
          <w:color w:val="000000"/>
          <w:lang w:val="lt-LT"/>
        </w:rPr>
        <w:t>m</w:t>
      </w:r>
      <w:proofErr w:type="spellEnd"/>
      <w:r w:rsidRPr="00161A66">
        <w:rPr>
          <w:color w:val="000000"/>
          <w:lang w:val="lt-LT"/>
        </w:rPr>
        <w:t xml:space="preserve">. </w:t>
      </w:r>
      <w:proofErr w:type="spellStart"/>
      <w:r w:rsidRPr="00161A66">
        <w:rPr>
          <w:color w:val="000000"/>
          <w:lang w:val="lt-LT"/>
        </w:rPr>
        <w:t>m</w:t>
      </w:r>
      <w:proofErr w:type="spellEnd"/>
      <w:r w:rsidRPr="00161A66">
        <w:rPr>
          <w:color w:val="000000"/>
          <w:lang w:val="lt-LT"/>
        </w:rPr>
        <w:t xml:space="preserve">. nelyginėse klasėse. </w:t>
      </w:r>
      <w:r>
        <w:rPr>
          <w:color w:val="000000"/>
          <w:lang w:val="lt-LT"/>
        </w:rPr>
        <w:t xml:space="preserve">Nuo </w:t>
      </w:r>
      <w:r w:rsidRPr="00161A66">
        <w:rPr>
          <w:color w:val="000000"/>
          <w:lang w:val="pt-BR"/>
        </w:rPr>
        <w:t xml:space="preserve">2010–2011 m. m. visos klasės </w:t>
      </w:r>
      <w:r>
        <w:rPr>
          <w:color w:val="000000"/>
          <w:lang w:val="pt-BR"/>
        </w:rPr>
        <w:t>mokosi</w:t>
      </w:r>
      <w:r w:rsidRPr="00161A66">
        <w:rPr>
          <w:color w:val="000000"/>
          <w:lang w:val="pt-BR"/>
        </w:rPr>
        <w:t xml:space="preserve"> pagal pradinio ir pagrindinio ugdymo atnaujintas programas.</w:t>
      </w:r>
    </w:p>
    <w:p w:rsidR="00B96D34" w:rsidRPr="00351F69" w:rsidRDefault="00B96D34" w:rsidP="00B96D34">
      <w:pPr>
        <w:spacing w:line="360" w:lineRule="auto"/>
        <w:ind w:firstLine="540"/>
        <w:jc w:val="both"/>
        <w:rPr>
          <w:lang w:val="lt-LT"/>
        </w:rPr>
      </w:pPr>
      <w:r>
        <w:rPr>
          <w:lang w:val="lt-LT"/>
        </w:rPr>
        <w:t>Šios metodinės rekomendacijos</w:t>
      </w:r>
      <w:r w:rsidRPr="00351F69">
        <w:rPr>
          <w:lang w:val="lt-LT"/>
        </w:rPr>
        <w:t xml:space="preserve"> skirt</w:t>
      </w:r>
      <w:r>
        <w:rPr>
          <w:lang w:val="lt-LT"/>
        </w:rPr>
        <w:t>os</w:t>
      </w:r>
      <w:r w:rsidRPr="00351F69">
        <w:rPr>
          <w:lang w:val="lt-LT"/>
        </w:rPr>
        <w:t xml:space="preserve"> Lietuvos bendrojo lavinimo mokyklų lietuvių gestų kalbos mokytojams</w:t>
      </w:r>
      <w:r>
        <w:rPr>
          <w:lang w:val="lt-LT"/>
        </w:rPr>
        <w:t>, mokantiems šio dalyko</w:t>
      </w:r>
      <w:r w:rsidRPr="00351F69">
        <w:rPr>
          <w:lang w:val="lt-LT"/>
        </w:rPr>
        <w:t xml:space="preserve"> 5</w:t>
      </w:r>
      <w:r>
        <w:rPr>
          <w:lang w:val="lt-LT"/>
        </w:rPr>
        <w:t xml:space="preserve"> </w:t>
      </w:r>
      <w:r w:rsidRPr="00351F69">
        <w:rPr>
          <w:lang w:val="lt-LT"/>
        </w:rPr>
        <w:t>–</w:t>
      </w:r>
      <w:r>
        <w:rPr>
          <w:lang w:val="lt-LT"/>
        </w:rPr>
        <w:t xml:space="preserve"> </w:t>
      </w:r>
      <w:r w:rsidRPr="00351F69">
        <w:rPr>
          <w:lang w:val="lt-LT"/>
        </w:rPr>
        <w:t>10 klasėse</w:t>
      </w:r>
      <w:r>
        <w:rPr>
          <w:lang w:val="lt-LT"/>
        </w:rPr>
        <w:t xml:space="preserve">. </w:t>
      </w:r>
    </w:p>
    <w:p w:rsidR="00B96D34" w:rsidRPr="005A0693" w:rsidRDefault="00B96D34" w:rsidP="00B96D34">
      <w:pPr>
        <w:pStyle w:val="Antrat2"/>
        <w:jc w:val="center"/>
        <w:rPr>
          <w:rFonts w:ascii="Times New Roman" w:hAnsi="Times New Roman" w:cs="Times New Roman"/>
          <w:i w:val="0"/>
          <w:sz w:val="24"/>
          <w:szCs w:val="24"/>
        </w:rPr>
      </w:pPr>
      <w:bookmarkStart w:id="1" w:name="_Toc276649173"/>
      <w:r w:rsidRPr="005A0693">
        <w:rPr>
          <w:rFonts w:ascii="Times New Roman" w:hAnsi="Times New Roman" w:cs="Times New Roman"/>
          <w:i w:val="0"/>
          <w:sz w:val="24"/>
          <w:szCs w:val="24"/>
        </w:rPr>
        <w:t>Gestų kalba ir kompetencijų ugdymas</w:t>
      </w:r>
      <w:bookmarkEnd w:id="1"/>
    </w:p>
    <w:p w:rsidR="00B96D34" w:rsidRPr="005F2D2A" w:rsidRDefault="00B96D34" w:rsidP="00B96D34">
      <w:pPr>
        <w:autoSpaceDE w:val="0"/>
        <w:autoSpaceDN w:val="0"/>
        <w:adjustRightInd w:val="0"/>
        <w:spacing w:after="113" w:line="360" w:lineRule="auto"/>
        <w:ind w:firstLine="283"/>
        <w:jc w:val="both"/>
        <w:rPr>
          <w:lang w:val="lt-LT"/>
        </w:rPr>
      </w:pPr>
      <w:r w:rsidRPr="004D6421">
        <w:rPr>
          <w:lang w:val="lt-LT"/>
        </w:rPr>
        <w:t>Viena</w:t>
      </w:r>
      <w:r>
        <w:rPr>
          <w:lang w:val="lt-LT"/>
        </w:rPr>
        <w:t xml:space="preserve">s iš ugdymo turinio atnaujinimo prioritetų </w:t>
      </w:r>
      <w:r w:rsidRPr="004D6421">
        <w:rPr>
          <w:lang w:val="lt-LT"/>
        </w:rPr>
        <w:t xml:space="preserve">– </w:t>
      </w:r>
      <w:r w:rsidRPr="004D6421">
        <w:rPr>
          <w:i/>
          <w:lang w:val="lt-LT"/>
        </w:rPr>
        <w:t>kompetencij</w:t>
      </w:r>
      <w:r>
        <w:rPr>
          <w:i/>
          <w:lang w:val="lt-LT"/>
        </w:rPr>
        <w:t>ų ugdymas</w:t>
      </w:r>
      <w:r w:rsidRPr="004D6421">
        <w:rPr>
          <w:lang w:val="lt-LT"/>
        </w:rPr>
        <w:t xml:space="preserve">. </w:t>
      </w:r>
      <w:r>
        <w:rPr>
          <w:lang w:val="lt-LT"/>
        </w:rPr>
        <w:t>Kompetencija – ta</w:t>
      </w:r>
      <w:r w:rsidRPr="004D6421">
        <w:rPr>
          <w:lang w:val="lt-LT"/>
        </w:rPr>
        <w:t xml:space="preserve">i žinių, gebėjimų ir nuostatų visuma, įgalinanti kiekvieną asmenį gyventi visavertį asmeninį gyvenimą, siekti užsibrėžtų tikslų, mokytis visą gyvenimą, būti aktyviu piliečiu, dalyvauti visuomenės gyvenime, susirasti tinkamą darbą. Lietuvių gestų kalbos pamokose </w:t>
      </w:r>
      <w:r w:rsidR="002C589A">
        <w:rPr>
          <w:lang w:val="lt-LT"/>
        </w:rPr>
        <w:t>siekiama</w:t>
      </w:r>
      <w:r w:rsidRPr="005F2D2A">
        <w:rPr>
          <w:lang w:val="lt-LT"/>
        </w:rPr>
        <w:t xml:space="preserve"> išugdyti asmens komunikacinę </w:t>
      </w:r>
      <w:r>
        <w:rPr>
          <w:lang w:val="lt-LT"/>
        </w:rPr>
        <w:t xml:space="preserve">ir kultūrinę </w:t>
      </w:r>
      <w:r w:rsidRPr="005F2D2A">
        <w:rPr>
          <w:lang w:val="lt-LT"/>
        </w:rPr>
        <w:t>kompetencij</w:t>
      </w:r>
      <w:r>
        <w:rPr>
          <w:lang w:val="lt-LT"/>
        </w:rPr>
        <w:t>as</w:t>
      </w:r>
      <w:r w:rsidRPr="005F2D2A">
        <w:rPr>
          <w:lang w:val="lt-LT"/>
        </w:rPr>
        <w:t xml:space="preserve">, kad </w:t>
      </w:r>
      <w:r>
        <w:rPr>
          <w:lang w:val="lt-LT"/>
        </w:rPr>
        <w:t>mokiniai</w:t>
      </w:r>
      <w:r w:rsidRPr="005F2D2A">
        <w:rPr>
          <w:lang w:val="lt-LT"/>
        </w:rPr>
        <w:t xml:space="preserve"> gebėtų reikšti, suvokti ir interpretuoti mintis, jausmus, faktus lietuvių gestų kalba įvairiuose socialiniuose kontekstuose. Komunikacinė kompetencija sudaro prielaidas kiekvieno moksleivio visaverčiam asmeniniam gyvenimui, sėkmingam mokymuisi, profesinei bei visuomeninei veiklai. Siekiama išugdyti asmenį, gebantį gimtąja kalba perimti praeities (lietuvių tautos, pasaulio bei kurčiųjų </w:t>
      </w:r>
      <w:r w:rsidRPr="005F2D2A">
        <w:rPr>
          <w:lang w:val="lt-LT"/>
        </w:rPr>
        <w:lastRenderedPageBreak/>
        <w:t>bendruomenės) kultūros paveldą, susivokiantį dabarties gyvenime, gebantį aktyviai, atsakingai dalyvauti kuriant kultūros vertybes. Kalbos ugdymas yra glaudžiai susijęs ne tik su asmenybės formavimusi, bet ir su tautinio  bei kurčiųjų kultūrinio tapatumo raida. Per gimtosios kalbos pamokas mokytojas ugdo pagarbą gimtajai kalbai, lietuvių tautos ir kurčiųjų kultūrai, padeda moksleiviui suvokti save kaip tautos ir kurčiųjų bendruomenės kultūros tęsėją ir puoselėtoją.</w:t>
      </w:r>
    </w:p>
    <w:p w:rsidR="00B96D34" w:rsidRPr="004D6421" w:rsidRDefault="00B96D34" w:rsidP="00B96D34">
      <w:pPr>
        <w:spacing w:line="360" w:lineRule="auto"/>
        <w:ind w:firstLine="540"/>
        <w:jc w:val="both"/>
        <w:rPr>
          <w:lang w:val="lt-LT"/>
        </w:rPr>
      </w:pPr>
      <w:r w:rsidRPr="004D6421">
        <w:rPr>
          <w:lang w:val="lt-LT"/>
        </w:rPr>
        <w:t>Tikimasi, kad mokiniai:</w:t>
      </w:r>
    </w:p>
    <w:p w:rsidR="00B96D34" w:rsidRPr="002C589A" w:rsidRDefault="00B96D34" w:rsidP="00B96D34">
      <w:pPr>
        <w:numPr>
          <w:ilvl w:val="0"/>
          <w:numId w:val="2"/>
        </w:numPr>
        <w:spacing w:line="360" w:lineRule="auto"/>
        <w:jc w:val="both"/>
        <w:rPr>
          <w:lang w:val="lt-LT"/>
        </w:rPr>
      </w:pPr>
      <w:r w:rsidRPr="002C589A">
        <w:rPr>
          <w:lang w:val="lt-LT"/>
        </w:rPr>
        <w:t xml:space="preserve">laikys gestų kalbos ir kitų kalbų mokymąsi asmeniškai vertingu, nes jis padeda pažinti save ir pasaulį, bendrauti, tobulėti, dalyvauti visuomenės gyvenime, sėkmingai veikti savo kultūros ir </w:t>
      </w:r>
      <w:proofErr w:type="spellStart"/>
      <w:r w:rsidRPr="002C589A">
        <w:rPr>
          <w:lang w:val="lt-LT"/>
        </w:rPr>
        <w:t>daugiakultūrėje</w:t>
      </w:r>
      <w:proofErr w:type="spellEnd"/>
      <w:r w:rsidRPr="002C589A">
        <w:rPr>
          <w:lang w:val="lt-LT"/>
        </w:rPr>
        <w:t xml:space="preserve"> erdvėje; </w:t>
      </w:r>
    </w:p>
    <w:p w:rsidR="00B96D34" w:rsidRPr="002C589A" w:rsidRDefault="00B96D34" w:rsidP="00B96D34">
      <w:pPr>
        <w:numPr>
          <w:ilvl w:val="0"/>
          <w:numId w:val="2"/>
        </w:numPr>
        <w:spacing w:line="360" w:lineRule="auto"/>
        <w:jc w:val="both"/>
        <w:rPr>
          <w:lang w:val="lt-LT"/>
        </w:rPr>
      </w:pPr>
      <w:r w:rsidRPr="002C589A">
        <w:rPr>
          <w:lang w:val="lt-LT"/>
        </w:rPr>
        <w:t>kurs įvairaus pobūdžio tekstus, siekdami įvairių tikslų įvairiose socialinėse ir kultūrinėse situacijose;</w:t>
      </w:r>
    </w:p>
    <w:p w:rsidR="00B96D34" w:rsidRPr="002C589A" w:rsidRDefault="00B96D34" w:rsidP="00B96D34">
      <w:pPr>
        <w:numPr>
          <w:ilvl w:val="0"/>
          <w:numId w:val="2"/>
        </w:numPr>
        <w:spacing w:line="360" w:lineRule="auto"/>
        <w:rPr>
          <w:lang w:val="lt-LT"/>
        </w:rPr>
      </w:pPr>
      <w:r w:rsidRPr="002C589A">
        <w:rPr>
          <w:lang w:val="lt-LT"/>
        </w:rPr>
        <w:t>suvoks, interpretuos ir kritiškai vertins įvairaus pobūdžio tekstus;</w:t>
      </w:r>
    </w:p>
    <w:p w:rsidR="00B96D34" w:rsidRPr="002C589A" w:rsidRDefault="00B96D34" w:rsidP="00B96D34">
      <w:pPr>
        <w:numPr>
          <w:ilvl w:val="0"/>
          <w:numId w:val="2"/>
        </w:numPr>
        <w:spacing w:line="360" w:lineRule="auto"/>
        <w:jc w:val="both"/>
        <w:rPr>
          <w:lang w:val="lt-LT"/>
        </w:rPr>
      </w:pPr>
      <w:r w:rsidRPr="002C589A">
        <w:rPr>
          <w:lang w:val="lt-LT"/>
        </w:rPr>
        <w:t>įgis kurčiųjų ir šalies kultūros, literatūros pažinimo ir estetinės patirties;</w:t>
      </w:r>
    </w:p>
    <w:p w:rsidR="00B96D34" w:rsidRPr="002C589A" w:rsidRDefault="00B96D34" w:rsidP="00B96D34">
      <w:pPr>
        <w:numPr>
          <w:ilvl w:val="0"/>
          <w:numId w:val="2"/>
        </w:numPr>
        <w:spacing w:line="360" w:lineRule="auto"/>
        <w:jc w:val="both"/>
        <w:rPr>
          <w:lang w:val="lt-LT"/>
        </w:rPr>
      </w:pPr>
      <w:r w:rsidRPr="002C589A">
        <w:rPr>
          <w:lang w:val="lt-LT"/>
        </w:rPr>
        <w:t>sąmoningai ugdysis, tobulins savo kalbinius gebėjimus: taikys tinkamas strateg</w:t>
      </w:r>
      <w:bookmarkStart w:id="2" w:name="_GoBack"/>
      <w:bookmarkEnd w:id="2"/>
      <w:r w:rsidRPr="002C589A">
        <w:rPr>
          <w:lang w:val="lt-LT"/>
        </w:rPr>
        <w:t xml:space="preserve">ijas, apmąstys ir planuos savo mokymosi veiklą, jausis atsakingi už mokymosi rezultatus; </w:t>
      </w:r>
    </w:p>
    <w:p w:rsidR="00B96D34" w:rsidRPr="002C589A" w:rsidRDefault="00B96D34" w:rsidP="00B96D34">
      <w:pPr>
        <w:numPr>
          <w:ilvl w:val="0"/>
          <w:numId w:val="2"/>
        </w:numPr>
        <w:spacing w:line="360" w:lineRule="auto"/>
        <w:jc w:val="both"/>
        <w:rPr>
          <w:lang w:val="lt-LT"/>
        </w:rPr>
      </w:pPr>
      <w:r w:rsidRPr="002C589A">
        <w:rPr>
          <w:lang w:val="lt-LT"/>
        </w:rPr>
        <w:t>domėsis kultūriniu gyvenimu ir gebės kritiškai vertinti įvairius kultūrinio gyvenimo reiškinius;</w:t>
      </w:r>
    </w:p>
    <w:p w:rsidR="00B96D34" w:rsidRPr="006512CD" w:rsidRDefault="00B96D34" w:rsidP="00B96D34">
      <w:pPr>
        <w:numPr>
          <w:ilvl w:val="0"/>
          <w:numId w:val="2"/>
        </w:numPr>
        <w:spacing w:line="360" w:lineRule="auto"/>
        <w:jc w:val="both"/>
        <w:rPr>
          <w:b/>
          <w:lang w:val="lt-LT"/>
        </w:rPr>
      </w:pPr>
      <w:r w:rsidRPr="002C589A">
        <w:rPr>
          <w:lang w:val="lt-LT"/>
        </w:rPr>
        <w:t>pažins, gerbs ir puoselės kurčiųjų, savo tautos ir Lietuvos kultūros tradicijas, dabarties pasaulio vertybes, pripažins ir vertins kitas</w:t>
      </w:r>
      <w:r>
        <w:t xml:space="preserve"> </w:t>
      </w:r>
      <w:proofErr w:type="spellStart"/>
      <w:r>
        <w:t>kultūras</w:t>
      </w:r>
      <w:proofErr w:type="spellEnd"/>
      <w:r>
        <w:t>.</w:t>
      </w:r>
      <w:r w:rsidRPr="0004411F">
        <w:t xml:space="preserve"> </w:t>
      </w:r>
    </w:p>
    <w:p w:rsidR="00B96D34" w:rsidRPr="005A0693" w:rsidRDefault="00B96D34" w:rsidP="00B96D34">
      <w:pPr>
        <w:pStyle w:val="Antrat2"/>
        <w:jc w:val="center"/>
        <w:rPr>
          <w:rFonts w:ascii="Times New Roman" w:hAnsi="Times New Roman" w:cs="Times New Roman"/>
          <w:i w:val="0"/>
          <w:sz w:val="22"/>
          <w:szCs w:val="22"/>
        </w:rPr>
      </w:pPr>
      <w:bookmarkStart w:id="3" w:name="_Toc276649174"/>
      <w:r w:rsidRPr="005A0693">
        <w:rPr>
          <w:rFonts w:ascii="Times New Roman" w:hAnsi="Times New Roman" w:cs="Times New Roman"/>
          <w:i w:val="0"/>
          <w:sz w:val="22"/>
          <w:szCs w:val="22"/>
        </w:rPr>
        <w:t>Dalyko struktūra</w:t>
      </w:r>
      <w:bookmarkEnd w:id="3"/>
    </w:p>
    <w:p w:rsidR="00B96D34" w:rsidRPr="00E96708" w:rsidRDefault="00B96D34" w:rsidP="00B96D34">
      <w:pPr>
        <w:autoSpaceDE w:val="0"/>
        <w:autoSpaceDN w:val="0"/>
        <w:adjustRightInd w:val="0"/>
        <w:spacing w:line="360" w:lineRule="auto"/>
        <w:ind w:firstLine="540"/>
        <w:jc w:val="both"/>
        <w:rPr>
          <w:lang w:val="lt-LT"/>
        </w:rPr>
      </w:pPr>
      <w:r w:rsidRPr="00E96708">
        <w:rPr>
          <w:lang w:val="lt-LT" w:eastAsia="lt-LT"/>
        </w:rPr>
        <w:t xml:space="preserve">Bendroji programa nusako ugdymo kryptį (tikslus ir uždavinius), taip pat tai, ko ir kaip turėtų būti mokomi mokiniai (ugdymo turinį ir metodus), kad įgytų jiems būtiną žinojimą ir supratimą, išsiugdytų esminius gebėjimus ir vertybines nuostatas. </w:t>
      </w:r>
    </w:p>
    <w:p w:rsidR="00B96D34" w:rsidRPr="005F2D2A" w:rsidRDefault="00B96D34" w:rsidP="00B96D34">
      <w:pPr>
        <w:spacing w:line="360" w:lineRule="auto"/>
        <w:ind w:firstLine="540"/>
        <w:jc w:val="both"/>
        <w:rPr>
          <w:lang w:val="pt-BR"/>
        </w:rPr>
      </w:pPr>
      <w:r w:rsidRPr="005F2D2A">
        <w:rPr>
          <w:lang w:val="pt-BR"/>
        </w:rPr>
        <w:t>Kalbinio ugdymo turinys programoje suskirstytas į tris dalis:</w:t>
      </w:r>
    </w:p>
    <w:p w:rsidR="00B96D34" w:rsidRDefault="00B96D34" w:rsidP="00B96D34">
      <w:pPr>
        <w:numPr>
          <w:ilvl w:val="0"/>
          <w:numId w:val="1"/>
        </w:numPr>
        <w:spacing w:line="360" w:lineRule="auto"/>
        <w:jc w:val="both"/>
        <w:rPr>
          <w:lang w:val="lt-LT"/>
        </w:rPr>
      </w:pPr>
      <w:r>
        <w:rPr>
          <w:lang w:val="lt-LT"/>
        </w:rPr>
        <w:t>kalbos vartoj</w:t>
      </w:r>
      <w:r w:rsidRPr="00A44314">
        <w:rPr>
          <w:lang w:val="lt-LT"/>
        </w:rPr>
        <w:t>imas</w:t>
      </w:r>
      <w:r>
        <w:rPr>
          <w:lang w:val="lt-LT"/>
        </w:rPr>
        <w:t>;</w:t>
      </w:r>
    </w:p>
    <w:p w:rsidR="00B96D34" w:rsidRDefault="00B96D34" w:rsidP="00B96D34">
      <w:pPr>
        <w:numPr>
          <w:ilvl w:val="0"/>
          <w:numId w:val="1"/>
        </w:numPr>
        <w:spacing w:line="360" w:lineRule="auto"/>
        <w:jc w:val="both"/>
        <w:rPr>
          <w:lang w:val="lt-LT"/>
        </w:rPr>
      </w:pPr>
      <w:r>
        <w:rPr>
          <w:lang w:val="lt-LT"/>
        </w:rPr>
        <w:t>k</w:t>
      </w:r>
      <w:r w:rsidRPr="00A44314">
        <w:rPr>
          <w:lang w:val="lt-LT"/>
        </w:rPr>
        <w:t>albos pažinimas</w:t>
      </w:r>
      <w:r>
        <w:rPr>
          <w:lang w:val="lt-LT"/>
        </w:rPr>
        <w:t>;</w:t>
      </w:r>
    </w:p>
    <w:p w:rsidR="00B96D34" w:rsidRPr="00A44314" w:rsidRDefault="00B96D34" w:rsidP="00B96D34">
      <w:pPr>
        <w:numPr>
          <w:ilvl w:val="0"/>
          <w:numId w:val="1"/>
        </w:numPr>
        <w:spacing w:line="360" w:lineRule="auto"/>
        <w:jc w:val="both"/>
        <w:rPr>
          <w:lang w:val="lt-LT"/>
        </w:rPr>
      </w:pPr>
      <w:r>
        <w:rPr>
          <w:lang w:val="lt-LT"/>
        </w:rPr>
        <w:lastRenderedPageBreak/>
        <w:t>k</w:t>
      </w:r>
      <w:r w:rsidRPr="00A44314">
        <w:rPr>
          <w:lang w:val="lt-LT"/>
        </w:rPr>
        <w:t>určiųjų kultūros pažinimas ir literatūrinis ugdymas</w:t>
      </w:r>
      <w:r>
        <w:rPr>
          <w:lang w:val="lt-LT"/>
        </w:rPr>
        <w:t>.</w:t>
      </w:r>
    </w:p>
    <w:p w:rsidR="00B96D34" w:rsidRPr="005F2D2A" w:rsidRDefault="00B96D34" w:rsidP="00B96D34">
      <w:pPr>
        <w:spacing w:line="360" w:lineRule="auto"/>
        <w:ind w:left="720"/>
        <w:jc w:val="both"/>
        <w:rPr>
          <w:lang w:val="pt-BR"/>
        </w:rPr>
      </w:pPr>
      <w:r w:rsidRPr="00370E84">
        <w:rPr>
          <w:lang w:val="lt-LT"/>
        </w:rPr>
        <w:t xml:space="preserve">Toks skirstymas yra sąlyginis, kadangi ugdymo procese visos šios trys dalys glaudžiai susijusios. </w:t>
      </w:r>
      <w:r w:rsidRPr="005F2D2A">
        <w:rPr>
          <w:lang w:val="pt-BR"/>
        </w:rPr>
        <w:t xml:space="preserve">Mokinys ugdosi kalbinius gebėjimus vartodamas kalbą, pažindamas kalbos sistemą ir suvokdamas įvairius tekstus. Kalbos vartojimas suprantamas kaip procesas, apimantis monologinį ir dialoginį kalbos vartojimo būdus, kalbėjimo tikslus, paskirtį, adresatą, situaciją. Kalbos ir kultūros pažinimas apima kalbos elementų, jų ryšių bei funkcijų, kalbos kaip socialinio ir kultūrinio reiškinio suvokimą ir nagrinėjimą. Kalbos sistemos pažinimas plečia mokinių raiškos galimybes, sudaro prielaidas siekti sąmoningai suvokiamo kalbos aiškumo, tikslumo, raiškumo, taisyklingumo. Kalbos sistemos dalykai turėtų būti pateikiami mokiniams kuo aiškiau, suprantamiau, vengiant jiems nesuprantamų terminų bei sąvokų. </w:t>
      </w:r>
    </w:p>
    <w:p w:rsidR="00B96D34" w:rsidRDefault="00B96D34" w:rsidP="00B96D34">
      <w:pPr>
        <w:spacing w:line="360" w:lineRule="auto"/>
        <w:ind w:firstLine="540"/>
        <w:jc w:val="both"/>
      </w:pPr>
      <w:r w:rsidRPr="005F2D2A">
        <w:rPr>
          <w:lang w:val="pt-BR"/>
        </w:rPr>
        <w:t>Literatūrinio ugdymo sąvoka šioje programoje vartojama šiek tiek kitokia prasme nei įprasta, kadangi grožinių tekstų lietuvių gestų kalba kol kas beveik nėra. Tad literatūrinis ugdymas suprantamas kaip įvairi veikla, susijusi su grožiniais ir negrožiniais tekstais lietuvių gestų bei lietuvių kalbomis, pasakojimais, kūrybiniais bandymais, vertimais, inscenizavimais ir pan.</w:t>
      </w:r>
      <w:r>
        <w:tab/>
      </w:r>
    </w:p>
    <w:p w:rsidR="00B96D34" w:rsidRPr="00072D33" w:rsidRDefault="00B96D34" w:rsidP="00B96D34">
      <w:pPr>
        <w:spacing w:line="360" w:lineRule="auto"/>
        <w:ind w:firstLine="540"/>
        <w:jc w:val="both"/>
        <w:rPr>
          <w:b/>
          <w:lang w:val="lt-LT"/>
        </w:rPr>
      </w:pPr>
      <w:r w:rsidRPr="00072D33">
        <w:rPr>
          <w:lang w:val="pt-BR"/>
        </w:rPr>
        <w:t xml:space="preserve">Dalyko turinys pateikiamas koncentriniu principu. </w:t>
      </w:r>
      <w:proofErr w:type="gramStart"/>
      <w:r w:rsidRPr="00072D33">
        <w:t xml:space="preserve">Jo </w:t>
      </w:r>
      <w:proofErr w:type="spellStart"/>
      <w:r w:rsidRPr="00072D33">
        <w:t>esmė</w:t>
      </w:r>
      <w:proofErr w:type="spellEnd"/>
      <w:r w:rsidRPr="00072D33">
        <w:t xml:space="preserve"> ta, </w:t>
      </w:r>
      <w:proofErr w:type="spellStart"/>
      <w:r w:rsidRPr="00072D33">
        <w:t>kad</w:t>
      </w:r>
      <w:proofErr w:type="spellEnd"/>
      <w:r w:rsidRPr="00072D33">
        <w:t xml:space="preserve"> </w:t>
      </w:r>
      <w:proofErr w:type="spellStart"/>
      <w:r w:rsidRPr="00072D33">
        <w:t>tos</w:t>
      </w:r>
      <w:proofErr w:type="spellEnd"/>
      <w:r w:rsidRPr="00072D33">
        <w:t xml:space="preserve"> </w:t>
      </w:r>
      <w:proofErr w:type="spellStart"/>
      <w:r w:rsidRPr="00072D33">
        <w:t>pačios</w:t>
      </w:r>
      <w:proofErr w:type="spellEnd"/>
      <w:r w:rsidRPr="00072D33">
        <w:t xml:space="preserve"> </w:t>
      </w:r>
      <w:proofErr w:type="spellStart"/>
      <w:r w:rsidRPr="00072D33">
        <w:t>temos</w:t>
      </w:r>
      <w:proofErr w:type="spellEnd"/>
      <w:r w:rsidRPr="00072D33">
        <w:t xml:space="preserve"> </w:t>
      </w:r>
      <w:proofErr w:type="spellStart"/>
      <w:r w:rsidRPr="00072D33">
        <w:t>nagrinėjamos</w:t>
      </w:r>
      <w:proofErr w:type="spellEnd"/>
      <w:r w:rsidRPr="00072D33">
        <w:t xml:space="preserve"> </w:t>
      </w:r>
      <w:proofErr w:type="spellStart"/>
      <w:r w:rsidRPr="00072D33">
        <w:t>visuose</w:t>
      </w:r>
      <w:proofErr w:type="spellEnd"/>
      <w:r w:rsidRPr="00072D33">
        <w:t xml:space="preserve"> </w:t>
      </w:r>
      <w:proofErr w:type="spellStart"/>
      <w:r w:rsidRPr="00072D33">
        <w:t>koncentruose</w:t>
      </w:r>
      <w:proofErr w:type="spellEnd"/>
      <w:r w:rsidRPr="00072D33">
        <w:t xml:space="preserve">, </w:t>
      </w:r>
      <w:proofErr w:type="spellStart"/>
      <w:r w:rsidRPr="00072D33">
        <w:t>jas</w:t>
      </w:r>
      <w:proofErr w:type="spellEnd"/>
      <w:r w:rsidRPr="00072D33">
        <w:t xml:space="preserve"> </w:t>
      </w:r>
      <w:proofErr w:type="spellStart"/>
      <w:r w:rsidRPr="00072D33">
        <w:t>nuolat</w:t>
      </w:r>
      <w:proofErr w:type="spellEnd"/>
      <w:r w:rsidRPr="00072D33">
        <w:t xml:space="preserve"> </w:t>
      </w:r>
      <w:proofErr w:type="spellStart"/>
      <w:r w:rsidRPr="00072D33">
        <w:t>plečiant</w:t>
      </w:r>
      <w:proofErr w:type="spellEnd"/>
      <w:r w:rsidRPr="00072D33">
        <w:t xml:space="preserve"> ir </w:t>
      </w:r>
      <w:proofErr w:type="spellStart"/>
      <w:r w:rsidRPr="00072D33">
        <w:t>gilinant</w:t>
      </w:r>
      <w:proofErr w:type="spellEnd"/>
      <w:r w:rsidRPr="00072D33">
        <w:t>.</w:t>
      </w:r>
      <w:proofErr w:type="gramEnd"/>
      <w:r w:rsidRPr="00072D33">
        <w:t xml:space="preserve"> </w:t>
      </w:r>
      <w:proofErr w:type="spellStart"/>
      <w:proofErr w:type="gramStart"/>
      <w:r w:rsidRPr="00072D33">
        <w:t>Tarkim</w:t>
      </w:r>
      <w:proofErr w:type="spellEnd"/>
      <w:r w:rsidRPr="00072D33">
        <w:t xml:space="preserve">, </w:t>
      </w:r>
      <w:proofErr w:type="spellStart"/>
      <w:r w:rsidRPr="00072D33">
        <w:t>kuriant</w:t>
      </w:r>
      <w:proofErr w:type="spellEnd"/>
      <w:r w:rsidRPr="00072D33">
        <w:t xml:space="preserve"> </w:t>
      </w:r>
      <w:proofErr w:type="spellStart"/>
      <w:r w:rsidRPr="00072D33">
        <w:t>tekstą</w:t>
      </w:r>
      <w:proofErr w:type="spellEnd"/>
      <w:r w:rsidRPr="00072D33">
        <w:t xml:space="preserve"> </w:t>
      </w:r>
      <w:proofErr w:type="spellStart"/>
      <w:r w:rsidRPr="00072D33">
        <w:t>moksleivis</w:t>
      </w:r>
      <w:proofErr w:type="spellEnd"/>
      <w:r w:rsidRPr="00072D33">
        <w:t xml:space="preserve"> </w:t>
      </w:r>
      <w:proofErr w:type="spellStart"/>
      <w:r w:rsidRPr="00072D33">
        <w:t>kiekvieną</w:t>
      </w:r>
      <w:proofErr w:type="spellEnd"/>
      <w:r w:rsidRPr="00072D33">
        <w:t xml:space="preserve"> </w:t>
      </w:r>
      <w:proofErr w:type="spellStart"/>
      <w:r w:rsidRPr="00072D33">
        <w:t>kartą</w:t>
      </w:r>
      <w:proofErr w:type="spellEnd"/>
      <w:r w:rsidRPr="00072D33">
        <w:t xml:space="preserve"> </w:t>
      </w:r>
      <w:proofErr w:type="spellStart"/>
      <w:r w:rsidRPr="00072D33">
        <w:t>pratinamas</w:t>
      </w:r>
      <w:proofErr w:type="spellEnd"/>
      <w:r w:rsidRPr="00072D33">
        <w:t xml:space="preserve"> </w:t>
      </w:r>
      <w:proofErr w:type="spellStart"/>
      <w:r w:rsidRPr="00072D33">
        <w:t>atsižvelgti</w:t>
      </w:r>
      <w:proofErr w:type="spellEnd"/>
      <w:r w:rsidRPr="00072D33">
        <w:t xml:space="preserve"> į </w:t>
      </w:r>
      <w:proofErr w:type="spellStart"/>
      <w:r w:rsidRPr="00072D33">
        <w:t>adresatą</w:t>
      </w:r>
      <w:proofErr w:type="spellEnd"/>
      <w:r w:rsidRPr="00072D33">
        <w:t>.</w:t>
      </w:r>
      <w:proofErr w:type="gramEnd"/>
      <w:r w:rsidRPr="00072D33">
        <w:t xml:space="preserve"> </w:t>
      </w:r>
      <w:proofErr w:type="spellStart"/>
      <w:proofErr w:type="gramStart"/>
      <w:r w:rsidRPr="00072D33">
        <w:t>Tačiau</w:t>
      </w:r>
      <w:proofErr w:type="spellEnd"/>
      <w:r w:rsidRPr="00072D33">
        <w:t xml:space="preserve"> </w:t>
      </w:r>
      <w:proofErr w:type="spellStart"/>
      <w:r w:rsidRPr="00072D33">
        <w:t>penktokams</w:t>
      </w:r>
      <w:proofErr w:type="spellEnd"/>
      <w:r w:rsidRPr="00072D33">
        <w:t xml:space="preserve"> </w:t>
      </w:r>
      <w:proofErr w:type="spellStart"/>
      <w:r w:rsidRPr="00072D33">
        <w:t>dažniausiai</w:t>
      </w:r>
      <w:proofErr w:type="spellEnd"/>
      <w:r w:rsidRPr="00072D33">
        <w:t xml:space="preserve"> </w:t>
      </w:r>
      <w:proofErr w:type="spellStart"/>
      <w:r w:rsidRPr="00072D33">
        <w:t>siūloma</w:t>
      </w:r>
      <w:proofErr w:type="spellEnd"/>
      <w:r w:rsidRPr="00072D33">
        <w:t xml:space="preserve"> </w:t>
      </w:r>
      <w:proofErr w:type="spellStart"/>
      <w:r w:rsidRPr="00072D33">
        <w:t>kalbėti</w:t>
      </w:r>
      <w:proofErr w:type="spellEnd"/>
      <w:r w:rsidRPr="00072D33">
        <w:t xml:space="preserve"> </w:t>
      </w:r>
      <w:proofErr w:type="spellStart"/>
      <w:r w:rsidRPr="00072D33">
        <w:t>bendraamžiams</w:t>
      </w:r>
      <w:proofErr w:type="spellEnd"/>
      <w:r w:rsidRPr="00072D33">
        <w:t xml:space="preserve">, o </w:t>
      </w:r>
      <w:proofErr w:type="spellStart"/>
      <w:r w:rsidRPr="00072D33">
        <w:t>dešimtokai</w:t>
      </w:r>
      <w:proofErr w:type="spellEnd"/>
      <w:r w:rsidRPr="00072D33">
        <w:t xml:space="preserve"> </w:t>
      </w:r>
      <w:proofErr w:type="spellStart"/>
      <w:r w:rsidRPr="00072D33">
        <w:t>skatinami</w:t>
      </w:r>
      <w:proofErr w:type="spellEnd"/>
      <w:r w:rsidRPr="00072D33">
        <w:t xml:space="preserve"> </w:t>
      </w:r>
      <w:proofErr w:type="spellStart"/>
      <w:r w:rsidRPr="00072D33">
        <w:t>kalbėti</w:t>
      </w:r>
      <w:proofErr w:type="spellEnd"/>
      <w:r w:rsidRPr="00072D33">
        <w:t xml:space="preserve"> </w:t>
      </w:r>
      <w:proofErr w:type="spellStart"/>
      <w:r w:rsidRPr="00072D33">
        <w:t>kuo</w:t>
      </w:r>
      <w:proofErr w:type="spellEnd"/>
      <w:r w:rsidRPr="00072D33">
        <w:t xml:space="preserve"> </w:t>
      </w:r>
      <w:proofErr w:type="spellStart"/>
      <w:r w:rsidRPr="00072D33">
        <w:t>įvairesniems</w:t>
      </w:r>
      <w:proofErr w:type="spellEnd"/>
      <w:r w:rsidRPr="00072D33">
        <w:t xml:space="preserve"> </w:t>
      </w:r>
      <w:proofErr w:type="spellStart"/>
      <w:r w:rsidRPr="00072D33">
        <w:t>adresatams</w:t>
      </w:r>
      <w:proofErr w:type="spellEnd"/>
      <w:r w:rsidRPr="00072D33">
        <w:t>.</w:t>
      </w:r>
      <w:proofErr w:type="gramEnd"/>
      <w:r w:rsidRPr="00072D33">
        <w:t xml:space="preserve"> </w:t>
      </w:r>
      <w:proofErr w:type="spellStart"/>
      <w:proofErr w:type="gramStart"/>
      <w:r w:rsidRPr="00072D33">
        <w:t>Kuo</w:t>
      </w:r>
      <w:proofErr w:type="spellEnd"/>
      <w:r w:rsidRPr="00072D33">
        <w:t xml:space="preserve"> </w:t>
      </w:r>
      <w:proofErr w:type="spellStart"/>
      <w:r w:rsidRPr="00072D33">
        <w:t>formalesnė</w:t>
      </w:r>
      <w:proofErr w:type="spellEnd"/>
      <w:r w:rsidRPr="00072D33">
        <w:t xml:space="preserve"> </w:t>
      </w:r>
      <w:proofErr w:type="spellStart"/>
      <w:r w:rsidRPr="00072D33">
        <w:t>situacija</w:t>
      </w:r>
      <w:proofErr w:type="spellEnd"/>
      <w:r w:rsidRPr="00072D33">
        <w:t xml:space="preserve">, </w:t>
      </w:r>
      <w:proofErr w:type="spellStart"/>
      <w:r w:rsidRPr="00072D33">
        <w:t>tuo</w:t>
      </w:r>
      <w:proofErr w:type="spellEnd"/>
      <w:r w:rsidRPr="00072D33">
        <w:t xml:space="preserve"> </w:t>
      </w:r>
      <w:proofErr w:type="spellStart"/>
      <w:r w:rsidRPr="00072D33">
        <w:t>teksto</w:t>
      </w:r>
      <w:proofErr w:type="spellEnd"/>
      <w:r w:rsidRPr="00072D33">
        <w:t xml:space="preserve"> </w:t>
      </w:r>
      <w:proofErr w:type="spellStart"/>
      <w:r w:rsidRPr="00072D33">
        <w:t>pritaikymas</w:t>
      </w:r>
      <w:proofErr w:type="spellEnd"/>
      <w:r w:rsidRPr="00072D33">
        <w:t xml:space="preserve"> </w:t>
      </w:r>
      <w:proofErr w:type="spellStart"/>
      <w:r w:rsidRPr="00072D33">
        <w:t>adresatui</w:t>
      </w:r>
      <w:proofErr w:type="spellEnd"/>
      <w:r w:rsidRPr="00072D33">
        <w:t xml:space="preserve"> </w:t>
      </w:r>
      <w:proofErr w:type="spellStart"/>
      <w:r w:rsidRPr="00072D33">
        <w:t>reikalauja</w:t>
      </w:r>
      <w:proofErr w:type="spellEnd"/>
      <w:r w:rsidRPr="00072D33">
        <w:t xml:space="preserve"> </w:t>
      </w:r>
      <w:proofErr w:type="spellStart"/>
      <w:r w:rsidRPr="00072D33">
        <w:t>didesnio</w:t>
      </w:r>
      <w:proofErr w:type="spellEnd"/>
      <w:r w:rsidRPr="00072D33">
        <w:t xml:space="preserve"> </w:t>
      </w:r>
      <w:proofErr w:type="spellStart"/>
      <w:r w:rsidRPr="00072D33">
        <w:t>kalbančiojo</w:t>
      </w:r>
      <w:proofErr w:type="spellEnd"/>
      <w:r w:rsidRPr="00072D33">
        <w:t xml:space="preserve"> </w:t>
      </w:r>
      <w:proofErr w:type="spellStart"/>
      <w:r w:rsidRPr="00072D33">
        <w:t>išmanymo</w:t>
      </w:r>
      <w:proofErr w:type="spellEnd"/>
      <w:r w:rsidRPr="00072D33">
        <w:t>.</w:t>
      </w:r>
      <w:proofErr w:type="gramEnd"/>
    </w:p>
    <w:p w:rsidR="00B96D34" w:rsidRPr="00072D33" w:rsidRDefault="00B96D34" w:rsidP="00B96D34">
      <w:pPr>
        <w:spacing w:line="360" w:lineRule="auto"/>
        <w:ind w:firstLine="540"/>
        <w:jc w:val="both"/>
        <w:rPr>
          <w:lang w:val="pt-BR"/>
        </w:rPr>
      </w:pPr>
      <w:r w:rsidRPr="00072D33">
        <w:rPr>
          <w:lang w:val="lt-LT"/>
        </w:rPr>
        <w:t xml:space="preserve">Programos skyriuje </w:t>
      </w:r>
      <w:r w:rsidRPr="00072D33">
        <w:rPr>
          <w:b/>
          <w:i/>
          <w:lang w:val="lt-LT"/>
        </w:rPr>
        <w:t>Mokinių gebėjimų raida</w:t>
      </w:r>
      <w:r w:rsidRPr="00072D33">
        <w:rPr>
          <w:b/>
          <w:lang w:val="lt-LT"/>
        </w:rPr>
        <w:t xml:space="preserve"> </w:t>
      </w:r>
      <w:r w:rsidRPr="00072D33">
        <w:rPr>
          <w:lang w:val="lt-LT"/>
        </w:rPr>
        <w:t xml:space="preserve">pateikiama gebėjimų raida. </w:t>
      </w:r>
      <w:r w:rsidRPr="00072D33">
        <w:rPr>
          <w:lang w:val="pt-BR"/>
        </w:rPr>
        <w:t xml:space="preserve">Gebėjimų aprašas nurodo, ką turi gebėti dauguma mokinių, baigiančių tam tikrą koncentrą. Mokinių gebėjimų raida iliustruojama  žemiau pateiktoje lentelėje. Joje kita spalva pažymėti aukštesniame koncentre atsirandantys nauji gebėjimo aspektai. </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8"/>
        <w:gridCol w:w="3682"/>
        <w:gridCol w:w="3688"/>
        <w:gridCol w:w="4887"/>
      </w:tblGrid>
      <w:tr w:rsidR="00B96D34" w:rsidRPr="00A85D60" w:rsidTr="000D5FA9">
        <w:tc>
          <w:tcPr>
            <w:tcW w:w="1728" w:type="dxa"/>
          </w:tcPr>
          <w:p w:rsidR="00B96D34" w:rsidRPr="00A85D60" w:rsidRDefault="00B96D34" w:rsidP="000D5FA9">
            <w:pPr>
              <w:spacing w:line="360" w:lineRule="auto"/>
              <w:jc w:val="center"/>
              <w:rPr>
                <w:bCs/>
                <w:i/>
              </w:rPr>
            </w:pPr>
            <w:proofErr w:type="spellStart"/>
            <w:r w:rsidRPr="00A85D60">
              <w:rPr>
                <w:bCs/>
                <w:i/>
              </w:rPr>
              <w:t>Veiklos</w:t>
            </w:r>
            <w:proofErr w:type="spellEnd"/>
            <w:r w:rsidRPr="00A85D60">
              <w:rPr>
                <w:bCs/>
                <w:i/>
              </w:rPr>
              <w:t xml:space="preserve"> </w:t>
            </w:r>
            <w:proofErr w:type="spellStart"/>
            <w:r w:rsidRPr="00A85D60">
              <w:rPr>
                <w:bCs/>
                <w:i/>
              </w:rPr>
              <w:t>sritis</w:t>
            </w:r>
            <w:proofErr w:type="spellEnd"/>
          </w:p>
        </w:tc>
        <w:tc>
          <w:tcPr>
            <w:tcW w:w="4140" w:type="dxa"/>
          </w:tcPr>
          <w:p w:rsidR="00B96D34" w:rsidRPr="00A85D60" w:rsidRDefault="00B96D34" w:rsidP="000D5FA9">
            <w:pPr>
              <w:spacing w:line="360" w:lineRule="auto"/>
              <w:jc w:val="center"/>
              <w:rPr>
                <w:bCs/>
                <w:i/>
              </w:rPr>
            </w:pPr>
            <w:r w:rsidRPr="00A85D60">
              <w:rPr>
                <w:bCs/>
                <w:i/>
              </w:rPr>
              <w:t xml:space="preserve">5–6 </w:t>
            </w:r>
            <w:proofErr w:type="spellStart"/>
            <w:r w:rsidRPr="00A85D60">
              <w:rPr>
                <w:bCs/>
                <w:i/>
              </w:rPr>
              <w:t>klasės</w:t>
            </w:r>
            <w:proofErr w:type="spellEnd"/>
          </w:p>
        </w:tc>
        <w:tc>
          <w:tcPr>
            <w:tcW w:w="4140" w:type="dxa"/>
          </w:tcPr>
          <w:p w:rsidR="00B96D34" w:rsidRPr="00A85D60" w:rsidRDefault="00B96D34" w:rsidP="000D5FA9">
            <w:pPr>
              <w:spacing w:line="360" w:lineRule="auto"/>
              <w:jc w:val="center"/>
              <w:rPr>
                <w:bCs/>
                <w:i/>
              </w:rPr>
            </w:pPr>
            <w:r w:rsidRPr="00A85D60">
              <w:rPr>
                <w:bCs/>
                <w:i/>
              </w:rPr>
              <w:t xml:space="preserve">7–8 </w:t>
            </w:r>
            <w:proofErr w:type="spellStart"/>
            <w:r w:rsidRPr="00A85D60">
              <w:rPr>
                <w:bCs/>
                <w:i/>
              </w:rPr>
              <w:t>klasės</w:t>
            </w:r>
            <w:proofErr w:type="spellEnd"/>
          </w:p>
        </w:tc>
        <w:tc>
          <w:tcPr>
            <w:tcW w:w="5580" w:type="dxa"/>
          </w:tcPr>
          <w:p w:rsidR="00B96D34" w:rsidRPr="00A85D60" w:rsidRDefault="00B96D34" w:rsidP="000D5FA9">
            <w:pPr>
              <w:spacing w:line="360" w:lineRule="auto"/>
              <w:jc w:val="center"/>
              <w:rPr>
                <w:bCs/>
                <w:i/>
              </w:rPr>
            </w:pPr>
            <w:r w:rsidRPr="00A85D60">
              <w:rPr>
                <w:bCs/>
                <w:i/>
              </w:rPr>
              <w:t xml:space="preserve">9–10 </w:t>
            </w:r>
            <w:proofErr w:type="spellStart"/>
            <w:r w:rsidRPr="00A85D60">
              <w:rPr>
                <w:bCs/>
                <w:i/>
              </w:rPr>
              <w:t>klasės</w:t>
            </w:r>
            <w:proofErr w:type="spellEnd"/>
          </w:p>
        </w:tc>
      </w:tr>
      <w:tr w:rsidR="00B96D34" w:rsidTr="000D5FA9">
        <w:tc>
          <w:tcPr>
            <w:tcW w:w="1728" w:type="dxa"/>
          </w:tcPr>
          <w:p w:rsidR="00B96D34" w:rsidRDefault="00B96D34" w:rsidP="000D5FA9">
            <w:pPr>
              <w:spacing w:line="360" w:lineRule="auto"/>
              <w:rPr>
                <w:bCs/>
              </w:rPr>
            </w:pPr>
            <w:proofErr w:type="spellStart"/>
            <w:r w:rsidRPr="00A44314">
              <w:rPr>
                <w:b/>
              </w:rPr>
              <w:t>K</w:t>
            </w:r>
            <w:r>
              <w:rPr>
                <w:b/>
              </w:rPr>
              <w:t>albos</w:t>
            </w:r>
            <w:proofErr w:type="spellEnd"/>
            <w:r>
              <w:rPr>
                <w:b/>
              </w:rPr>
              <w:t xml:space="preserve"> </w:t>
            </w:r>
            <w:proofErr w:type="spellStart"/>
            <w:r>
              <w:rPr>
                <w:b/>
              </w:rPr>
              <w:t>vartoj</w:t>
            </w:r>
            <w:r w:rsidRPr="00A44314">
              <w:rPr>
                <w:b/>
              </w:rPr>
              <w:t>imas</w:t>
            </w:r>
            <w:proofErr w:type="spellEnd"/>
          </w:p>
        </w:tc>
        <w:tc>
          <w:tcPr>
            <w:tcW w:w="4140" w:type="dxa"/>
          </w:tcPr>
          <w:p w:rsidR="00B96D34" w:rsidRPr="00A44314" w:rsidRDefault="00B96D34" w:rsidP="000D5FA9">
            <w:pPr>
              <w:spacing w:line="360" w:lineRule="auto"/>
            </w:pPr>
            <w:r w:rsidRPr="00A44314">
              <w:t xml:space="preserve">. </w:t>
            </w:r>
            <w:proofErr w:type="spellStart"/>
            <w:r w:rsidRPr="00A44314">
              <w:t>Dalyvaujant</w:t>
            </w:r>
            <w:proofErr w:type="spellEnd"/>
            <w:r w:rsidRPr="00A44314">
              <w:t xml:space="preserve"> </w:t>
            </w:r>
            <w:proofErr w:type="spellStart"/>
            <w:r w:rsidRPr="00A44314">
              <w:t>įvairaus</w:t>
            </w:r>
            <w:proofErr w:type="spellEnd"/>
            <w:r w:rsidRPr="00A44314">
              <w:t xml:space="preserve"> </w:t>
            </w:r>
            <w:proofErr w:type="spellStart"/>
            <w:r w:rsidRPr="00A44314">
              <w:t>pobūdžio</w:t>
            </w:r>
            <w:proofErr w:type="spellEnd"/>
            <w:r w:rsidRPr="00A44314">
              <w:t xml:space="preserve"> </w:t>
            </w:r>
            <w:proofErr w:type="spellStart"/>
            <w:r w:rsidRPr="00A44314">
              <w:t>pokalbiuose</w:t>
            </w:r>
            <w:proofErr w:type="spellEnd"/>
            <w:r w:rsidRPr="00A44314">
              <w:t xml:space="preserve"> </w:t>
            </w:r>
            <w:proofErr w:type="spellStart"/>
            <w:r w:rsidRPr="00A44314">
              <w:t>suprasti</w:t>
            </w:r>
            <w:proofErr w:type="spellEnd"/>
            <w:r w:rsidRPr="00A44314">
              <w:t xml:space="preserve"> </w:t>
            </w:r>
            <w:proofErr w:type="spellStart"/>
            <w:r w:rsidRPr="00A44314">
              <w:t>pokalbio</w:t>
            </w:r>
            <w:proofErr w:type="spellEnd"/>
            <w:r w:rsidRPr="00A44314">
              <w:t xml:space="preserve"> </w:t>
            </w:r>
            <w:proofErr w:type="spellStart"/>
            <w:r w:rsidRPr="00A44314">
              <w:t>esmę</w:t>
            </w:r>
            <w:proofErr w:type="spellEnd"/>
            <w:r w:rsidRPr="00A44314">
              <w:t xml:space="preserve">, </w:t>
            </w:r>
            <w:proofErr w:type="spellStart"/>
            <w:r w:rsidRPr="00A44314">
              <w:t>klausti</w:t>
            </w:r>
            <w:proofErr w:type="spellEnd"/>
            <w:r w:rsidRPr="00A44314">
              <w:t xml:space="preserve">, </w:t>
            </w:r>
            <w:proofErr w:type="spellStart"/>
            <w:r w:rsidRPr="00A44314">
              <w:t>atsakyti</w:t>
            </w:r>
            <w:proofErr w:type="spellEnd"/>
            <w:r w:rsidRPr="00A44314">
              <w:t xml:space="preserve">, </w:t>
            </w:r>
            <w:proofErr w:type="spellStart"/>
            <w:r w:rsidRPr="00A44314">
              <w:t>reikšti</w:t>
            </w:r>
            <w:proofErr w:type="spellEnd"/>
            <w:r w:rsidRPr="00A44314">
              <w:t xml:space="preserve"> </w:t>
            </w:r>
            <w:proofErr w:type="spellStart"/>
            <w:r w:rsidRPr="00A44314">
              <w:t>savo</w:t>
            </w:r>
            <w:proofErr w:type="spellEnd"/>
            <w:r w:rsidRPr="00A44314">
              <w:t xml:space="preserve"> </w:t>
            </w:r>
            <w:proofErr w:type="spellStart"/>
            <w:r w:rsidRPr="00A44314">
              <w:t>nuomonę</w:t>
            </w:r>
            <w:proofErr w:type="spellEnd"/>
            <w:r w:rsidRPr="00A44314">
              <w:t>.</w:t>
            </w:r>
          </w:p>
        </w:tc>
        <w:tc>
          <w:tcPr>
            <w:tcW w:w="4140" w:type="dxa"/>
          </w:tcPr>
          <w:p w:rsidR="00B96D34" w:rsidRPr="00A44314" w:rsidRDefault="00B96D34" w:rsidP="000D5FA9">
            <w:pPr>
              <w:spacing w:line="360" w:lineRule="auto"/>
            </w:pPr>
            <w:proofErr w:type="spellStart"/>
            <w:r w:rsidRPr="00A44314">
              <w:t>Dalyvaujant</w:t>
            </w:r>
            <w:proofErr w:type="spellEnd"/>
            <w:r w:rsidRPr="00A44314">
              <w:t xml:space="preserve"> </w:t>
            </w:r>
            <w:proofErr w:type="spellStart"/>
            <w:r w:rsidRPr="00A44314">
              <w:t>įvairaus</w:t>
            </w:r>
            <w:proofErr w:type="spellEnd"/>
            <w:r w:rsidRPr="00A44314">
              <w:t xml:space="preserve"> </w:t>
            </w:r>
            <w:proofErr w:type="spellStart"/>
            <w:r w:rsidRPr="00A44314">
              <w:t>pobūdžio</w:t>
            </w:r>
            <w:proofErr w:type="spellEnd"/>
            <w:r w:rsidRPr="00A44314">
              <w:t xml:space="preserve"> </w:t>
            </w:r>
            <w:proofErr w:type="spellStart"/>
            <w:r w:rsidRPr="00A44314">
              <w:t>pokalbiuose</w:t>
            </w:r>
            <w:proofErr w:type="spellEnd"/>
            <w:r w:rsidRPr="00A44314">
              <w:t xml:space="preserve"> </w:t>
            </w:r>
            <w:proofErr w:type="spellStart"/>
            <w:r w:rsidRPr="00A44314">
              <w:t>suprasti</w:t>
            </w:r>
            <w:proofErr w:type="spellEnd"/>
            <w:r w:rsidRPr="00A44314">
              <w:t xml:space="preserve"> </w:t>
            </w:r>
            <w:proofErr w:type="spellStart"/>
            <w:r w:rsidRPr="00A44314">
              <w:t>pokalbio</w:t>
            </w:r>
            <w:proofErr w:type="spellEnd"/>
            <w:r w:rsidRPr="00A44314">
              <w:t xml:space="preserve"> </w:t>
            </w:r>
            <w:proofErr w:type="spellStart"/>
            <w:r w:rsidRPr="00A44314">
              <w:t>esmę</w:t>
            </w:r>
            <w:proofErr w:type="spellEnd"/>
            <w:r w:rsidRPr="00A44314">
              <w:t xml:space="preserve"> </w:t>
            </w:r>
            <w:r w:rsidRPr="0020193C">
              <w:rPr>
                <w:color w:val="0000FF"/>
              </w:rPr>
              <w:t xml:space="preserve">ir </w:t>
            </w:r>
            <w:proofErr w:type="spellStart"/>
            <w:r w:rsidRPr="0020193C">
              <w:rPr>
                <w:color w:val="0000FF"/>
              </w:rPr>
              <w:t>detales</w:t>
            </w:r>
            <w:proofErr w:type="spellEnd"/>
            <w:r w:rsidRPr="00A44314">
              <w:t xml:space="preserve">, </w:t>
            </w:r>
            <w:proofErr w:type="spellStart"/>
            <w:r w:rsidRPr="00A44314">
              <w:t>klausti</w:t>
            </w:r>
            <w:proofErr w:type="spellEnd"/>
            <w:r w:rsidRPr="00A44314">
              <w:t xml:space="preserve">, </w:t>
            </w:r>
            <w:proofErr w:type="spellStart"/>
            <w:r w:rsidRPr="00A44314">
              <w:t>atsakyti</w:t>
            </w:r>
            <w:proofErr w:type="spellEnd"/>
            <w:r w:rsidRPr="00A44314">
              <w:t xml:space="preserve">, </w:t>
            </w:r>
            <w:proofErr w:type="spellStart"/>
            <w:r w:rsidRPr="0020193C">
              <w:rPr>
                <w:color w:val="0000FF"/>
              </w:rPr>
              <w:t>prieštarauti</w:t>
            </w:r>
            <w:proofErr w:type="spellEnd"/>
            <w:r w:rsidRPr="0020193C">
              <w:rPr>
                <w:color w:val="0000FF"/>
              </w:rPr>
              <w:t xml:space="preserve">, </w:t>
            </w:r>
            <w:proofErr w:type="spellStart"/>
            <w:r w:rsidRPr="0020193C">
              <w:rPr>
                <w:color w:val="0000FF"/>
              </w:rPr>
              <w:t>argumentuoti</w:t>
            </w:r>
            <w:proofErr w:type="spellEnd"/>
            <w:r w:rsidRPr="00A44314">
              <w:t>.</w:t>
            </w:r>
          </w:p>
        </w:tc>
        <w:tc>
          <w:tcPr>
            <w:tcW w:w="5580" w:type="dxa"/>
          </w:tcPr>
          <w:p w:rsidR="00B96D34" w:rsidRPr="00A44314" w:rsidRDefault="00B96D34" w:rsidP="000D5FA9">
            <w:pPr>
              <w:spacing w:line="360" w:lineRule="auto"/>
            </w:pPr>
            <w:proofErr w:type="spellStart"/>
            <w:r w:rsidRPr="00A44314">
              <w:t>Dalyvaujant</w:t>
            </w:r>
            <w:proofErr w:type="spellEnd"/>
            <w:r w:rsidRPr="00A44314">
              <w:t xml:space="preserve"> </w:t>
            </w:r>
            <w:proofErr w:type="spellStart"/>
            <w:r w:rsidRPr="00A44314">
              <w:t>įvairaus</w:t>
            </w:r>
            <w:proofErr w:type="spellEnd"/>
            <w:r w:rsidRPr="00A44314">
              <w:t xml:space="preserve"> </w:t>
            </w:r>
            <w:proofErr w:type="spellStart"/>
            <w:r w:rsidRPr="00A44314">
              <w:t>pobūdžio</w:t>
            </w:r>
            <w:proofErr w:type="spellEnd"/>
            <w:r w:rsidRPr="00A44314">
              <w:t xml:space="preserve"> </w:t>
            </w:r>
            <w:proofErr w:type="spellStart"/>
            <w:r w:rsidRPr="00A44314">
              <w:t>pokalbiuose</w:t>
            </w:r>
            <w:proofErr w:type="spellEnd"/>
            <w:r w:rsidRPr="00A44314">
              <w:t xml:space="preserve"> </w:t>
            </w:r>
            <w:proofErr w:type="spellStart"/>
            <w:r w:rsidRPr="00A44314">
              <w:t>suprasti</w:t>
            </w:r>
            <w:proofErr w:type="spellEnd"/>
            <w:r w:rsidRPr="00A44314">
              <w:t xml:space="preserve"> </w:t>
            </w:r>
            <w:proofErr w:type="spellStart"/>
            <w:r w:rsidRPr="00A44314">
              <w:t>pokalbio</w:t>
            </w:r>
            <w:proofErr w:type="spellEnd"/>
            <w:r w:rsidRPr="00A44314">
              <w:t xml:space="preserve"> </w:t>
            </w:r>
            <w:proofErr w:type="spellStart"/>
            <w:r w:rsidRPr="00A44314">
              <w:t>esmę</w:t>
            </w:r>
            <w:proofErr w:type="spellEnd"/>
            <w:r w:rsidRPr="00A44314">
              <w:t xml:space="preserve"> ir </w:t>
            </w:r>
            <w:proofErr w:type="spellStart"/>
            <w:r w:rsidRPr="00A44314">
              <w:t>detales</w:t>
            </w:r>
            <w:proofErr w:type="spellEnd"/>
            <w:r w:rsidRPr="00A44314">
              <w:t xml:space="preserve">, </w:t>
            </w:r>
            <w:proofErr w:type="spellStart"/>
            <w:r w:rsidRPr="00A44314">
              <w:t>klausti</w:t>
            </w:r>
            <w:proofErr w:type="spellEnd"/>
            <w:r w:rsidRPr="00A44314">
              <w:t xml:space="preserve">, </w:t>
            </w:r>
            <w:proofErr w:type="spellStart"/>
            <w:r w:rsidRPr="00A44314">
              <w:t>atsakyti</w:t>
            </w:r>
            <w:proofErr w:type="spellEnd"/>
            <w:r w:rsidRPr="00A44314">
              <w:t xml:space="preserve">, </w:t>
            </w:r>
            <w:proofErr w:type="spellStart"/>
            <w:r w:rsidRPr="0020193C">
              <w:rPr>
                <w:color w:val="0000FF"/>
              </w:rPr>
              <w:t>kelti</w:t>
            </w:r>
            <w:proofErr w:type="spellEnd"/>
            <w:r w:rsidRPr="0020193C">
              <w:rPr>
                <w:color w:val="0000FF"/>
              </w:rPr>
              <w:t xml:space="preserve"> </w:t>
            </w:r>
            <w:proofErr w:type="spellStart"/>
            <w:r w:rsidRPr="0020193C">
              <w:rPr>
                <w:color w:val="0000FF"/>
              </w:rPr>
              <w:t>problemas</w:t>
            </w:r>
            <w:proofErr w:type="spellEnd"/>
            <w:r w:rsidRPr="0020193C">
              <w:rPr>
                <w:color w:val="0000FF"/>
              </w:rPr>
              <w:t xml:space="preserve">, </w:t>
            </w:r>
            <w:proofErr w:type="spellStart"/>
            <w:r w:rsidRPr="0020193C">
              <w:rPr>
                <w:color w:val="0000FF"/>
              </w:rPr>
              <w:t>svarstyti</w:t>
            </w:r>
            <w:proofErr w:type="spellEnd"/>
            <w:r w:rsidRPr="00A44314">
              <w:t xml:space="preserve">, </w:t>
            </w:r>
            <w:proofErr w:type="spellStart"/>
            <w:r w:rsidRPr="00A44314">
              <w:t>argumentuoti</w:t>
            </w:r>
            <w:proofErr w:type="spellEnd"/>
            <w:r w:rsidRPr="00A44314">
              <w:t>,</w:t>
            </w:r>
            <w:r>
              <w:t xml:space="preserve"> </w:t>
            </w:r>
            <w:proofErr w:type="spellStart"/>
            <w:r w:rsidRPr="00A44314">
              <w:t>prieštarauti</w:t>
            </w:r>
            <w:proofErr w:type="spellEnd"/>
            <w:r w:rsidRPr="00A44314">
              <w:t xml:space="preserve">, </w:t>
            </w:r>
            <w:proofErr w:type="spellStart"/>
            <w:r w:rsidRPr="0020193C">
              <w:rPr>
                <w:color w:val="0000FF"/>
              </w:rPr>
              <w:t>vertinti</w:t>
            </w:r>
            <w:proofErr w:type="spellEnd"/>
            <w:r w:rsidRPr="0020193C">
              <w:rPr>
                <w:color w:val="0000FF"/>
              </w:rPr>
              <w:t xml:space="preserve">, </w:t>
            </w:r>
            <w:proofErr w:type="spellStart"/>
            <w:r w:rsidRPr="0020193C">
              <w:rPr>
                <w:color w:val="0000FF"/>
              </w:rPr>
              <w:t>apibendrinti</w:t>
            </w:r>
            <w:proofErr w:type="spellEnd"/>
            <w:r w:rsidRPr="00A44314">
              <w:t>.</w:t>
            </w:r>
          </w:p>
        </w:tc>
      </w:tr>
      <w:tr w:rsidR="00B96D34" w:rsidTr="000D5FA9">
        <w:tc>
          <w:tcPr>
            <w:tcW w:w="1728" w:type="dxa"/>
          </w:tcPr>
          <w:p w:rsidR="00B96D34" w:rsidRDefault="00B96D34" w:rsidP="000D5FA9">
            <w:pPr>
              <w:spacing w:line="360" w:lineRule="auto"/>
              <w:rPr>
                <w:bCs/>
              </w:rPr>
            </w:pPr>
            <w:proofErr w:type="spellStart"/>
            <w:r w:rsidRPr="00A44314">
              <w:rPr>
                <w:b/>
              </w:rPr>
              <w:lastRenderedPageBreak/>
              <w:t>Kalbos</w:t>
            </w:r>
            <w:proofErr w:type="spellEnd"/>
            <w:r w:rsidRPr="00A44314">
              <w:rPr>
                <w:b/>
              </w:rPr>
              <w:t xml:space="preserve"> </w:t>
            </w:r>
            <w:proofErr w:type="spellStart"/>
            <w:r w:rsidRPr="00A44314">
              <w:rPr>
                <w:b/>
              </w:rPr>
              <w:t>pažinimas</w:t>
            </w:r>
            <w:proofErr w:type="spellEnd"/>
          </w:p>
        </w:tc>
        <w:tc>
          <w:tcPr>
            <w:tcW w:w="4140" w:type="dxa"/>
          </w:tcPr>
          <w:p w:rsidR="00B96D34" w:rsidRPr="00A44314" w:rsidRDefault="00B96D34" w:rsidP="000D5FA9">
            <w:pPr>
              <w:spacing w:line="360" w:lineRule="auto"/>
              <w:rPr>
                <w:u w:val="single"/>
              </w:rPr>
            </w:pPr>
            <w:proofErr w:type="spellStart"/>
            <w:r w:rsidRPr="00A44314">
              <w:t>Tiksliai</w:t>
            </w:r>
            <w:proofErr w:type="spellEnd"/>
            <w:r w:rsidRPr="00A44314">
              <w:t xml:space="preserve"> ir </w:t>
            </w:r>
            <w:proofErr w:type="spellStart"/>
            <w:r w:rsidRPr="00A44314">
              <w:t>taisyklingai</w:t>
            </w:r>
            <w:proofErr w:type="spellEnd"/>
            <w:r w:rsidRPr="00A44314">
              <w:t xml:space="preserve"> </w:t>
            </w:r>
            <w:proofErr w:type="spellStart"/>
            <w:r w:rsidRPr="00A44314">
              <w:t>rodyti</w:t>
            </w:r>
            <w:proofErr w:type="spellEnd"/>
            <w:r w:rsidRPr="00A44314">
              <w:t xml:space="preserve"> </w:t>
            </w:r>
            <w:proofErr w:type="spellStart"/>
            <w:r w:rsidRPr="00A44314">
              <w:t>gestus</w:t>
            </w:r>
            <w:proofErr w:type="spellEnd"/>
            <w:r w:rsidRPr="00A44314">
              <w:t xml:space="preserve"> ir </w:t>
            </w:r>
            <w:proofErr w:type="spellStart"/>
            <w:r w:rsidRPr="00A44314">
              <w:t>pirštų</w:t>
            </w:r>
            <w:proofErr w:type="spellEnd"/>
            <w:r w:rsidRPr="00A44314">
              <w:t xml:space="preserve"> </w:t>
            </w:r>
            <w:proofErr w:type="spellStart"/>
            <w:r w:rsidRPr="00A44314">
              <w:t>abėcėlės</w:t>
            </w:r>
            <w:proofErr w:type="spellEnd"/>
            <w:r w:rsidRPr="00A44314">
              <w:t xml:space="preserve"> </w:t>
            </w:r>
            <w:proofErr w:type="spellStart"/>
            <w:r w:rsidRPr="00A44314">
              <w:t>ženklus</w:t>
            </w:r>
            <w:proofErr w:type="spellEnd"/>
            <w:r w:rsidRPr="00A44314">
              <w:t xml:space="preserve">. </w:t>
            </w:r>
          </w:p>
        </w:tc>
        <w:tc>
          <w:tcPr>
            <w:tcW w:w="4140" w:type="dxa"/>
          </w:tcPr>
          <w:p w:rsidR="00B96D34" w:rsidRPr="00A44314" w:rsidRDefault="00B96D34" w:rsidP="000D5FA9">
            <w:pPr>
              <w:spacing w:line="360" w:lineRule="auto"/>
            </w:pPr>
            <w:proofErr w:type="spellStart"/>
            <w:r w:rsidRPr="0020193C">
              <w:rPr>
                <w:color w:val="0000FF"/>
              </w:rPr>
              <w:t>Vartoti</w:t>
            </w:r>
            <w:proofErr w:type="spellEnd"/>
            <w:r w:rsidRPr="0020193C">
              <w:rPr>
                <w:color w:val="0000FF"/>
              </w:rPr>
              <w:t xml:space="preserve"> </w:t>
            </w:r>
            <w:proofErr w:type="spellStart"/>
            <w:r w:rsidRPr="0020193C">
              <w:rPr>
                <w:color w:val="0000FF"/>
              </w:rPr>
              <w:t>taisyklingos</w:t>
            </w:r>
            <w:proofErr w:type="spellEnd"/>
            <w:r w:rsidRPr="0020193C">
              <w:rPr>
                <w:color w:val="0000FF"/>
              </w:rPr>
              <w:t xml:space="preserve"> </w:t>
            </w:r>
            <w:proofErr w:type="spellStart"/>
            <w:r w:rsidRPr="0020193C">
              <w:rPr>
                <w:color w:val="0000FF"/>
              </w:rPr>
              <w:t>formos</w:t>
            </w:r>
            <w:proofErr w:type="spellEnd"/>
            <w:r w:rsidRPr="0020193C">
              <w:rPr>
                <w:color w:val="0000FF"/>
              </w:rPr>
              <w:t xml:space="preserve"> </w:t>
            </w:r>
            <w:proofErr w:type="spellStart"/>
            <w:r w:rsidRPr="0020193C">
              <w:rPr>
                <w:color w:val="0000FF"/>
              </w:rPr>
              <w:t>gestus</w:t>
            </w:r>
            <w:proofErr w:type="spellEnd"/>
            <w:r w:rsidRPr="0020193C">
              <w:rPr>
                <w:color w:val="0000FF"/>
              </w:rPr>
              <w:t xml:space="preserve"> </w:t>
            </w:r>
            <w:proofErr w:type="spellStart"/>
            <w:r w:rsidRPr="0020193C">
              <w:rPr>
                <w:color w:val="0000FF"/>
              </w:rPr>
              <w:t>atitinkama</w:t>
            </w:r>
            <w:proofErr w:type="spellEnd"/>
            <w:r w:rsidRPr="0020193C">
              <w:rPr>
                <w:color w:val="0000FF"/>
              </w:rPr>
              <w:t xml:space="preserve"> </w:t>
            </w:r>
            <w:proofErr w:type="spellStart"/>
            <w:r w:rsidRPr="0020193C">
              <w:rPr>
                <w:color w:val="0000FF"/>
              </w:rPr>
              <w:t>veido</w:t>
            </w:r>
            <w:proofErr w:type="spellEnd"/>
            <w:r w:rsidRPr="0020193C">
              <w:rPr>
                <w:color w:val="0000FF"/>
              </w:rPr>
              <w:t xml:space="preserve"> </w:t>
            </w:r>
            <w:proofErr w:type="spellStart"/>
            <w:r w:rsidRPr="0020193C">
              <w:rPr>
                <w:color w:val="0000FF"/>
              </w:rPr>
              <w:t>išraiška</w:t>
            </w:r>
            <w:proofErr w:type="spellEnd"/>
            <w:r w:rsidRPr="00A44314">
              <w:t xml:space="preserve">, </w:t>
            </w:r>
            <w:proofErr w:type="spellStart"/>
            <w:r w:rsidRPr="00A44314">
              <w:t>tiksliai</w:t>
            </w:r>
            <w:proofErr w:type="spellEnd"/>
            <w:r w:rsidRPr="00A44314">
              <w:t xml:space="preserve"> </w:t>
            </w:r>
            <w:proofErr w:type="spellStart"/>
            <w:r w:rsidRPr="00A44314">
              <w:t>rodyti</w:t>
            </w:r>
            <w:proofErr w:type="spellEnd"/>
            <w:r w:rsidRPr="00A44314">
              <w:t xml:space="preserve"> ir </w:t>
            </w:r>
            <w:proofErr w:type="spellStart"/>
            <w:r w:rsidRPr="00A44314">
              <w:t>suprasti</w:t>
            </w:r>
            <w:proofErr w:type="spellEnd"/>
            <w:r w:rsidRPr="00A44314">
              <w:t xml:space="preserve"> </w:t>
            </w:r>
            <w:proofErr w:type="spellStart"/>
            <w:r w:rsidRPr="00A44314">
              <w:t>pirštų</w:t>
            </w:r>
            <w:proofErr w:type="spellEnd"/>
            <w:r w:rsidRPr="00A44314">
              <w:t xml:space="preserve"> </w:t>
            </w:r>
            <w:proofErr w:type="spellStart"/>
            <w:r w:rsidRPr="00A44314">
              <w:t>abėcėlę</w:t>
            </w:r>
            <w:proofErr w:type="spellEnd"/>
            <w:r w:rsidRPr="00A44314">
              <w:t>.</w:t>
            </w:r>
          </w:p>
        </w:tc>
        <w:tc>
          <w:tcPr>
            <w:tcW w:w="5580" w:type="dxa"/>
          </w:tcPr>
          <w:p w:rsidR="00B96D34" w:rsidRPr="00A44314" w:rsidRDefault="00B96D34" w:rsidP="000D5FA9">
            <w:pPr>
              <w:spacing w:line="360" w:lineRule="auto"/>
            </w:pPr>
            <w:proofErr w:type="spellStart"/>
            <w:r w:rsidRPr="00A44314">
              <w:t>Vartoti</w:t>
            </w:r>
            <w:proofErr w:type="spellEnd"/>
            <w:r w:rsidRPr="00A44314">
              <w:t xml:space="preserve"> </w:t>
            </w:r>
            <w:proofErr w:type="spellStart"/>
            <w:r w:rsidRPr="00AC5336">
              <w:t>naujus</w:t>
            </w:r>
            <w:proofErr w:type="spellEnd"/>
            <w:r w:rsidRPr="00AC5336">
              <w:t xml:space="preserve"> </w:t>
            </w:r>
            <w:proofErr w:type="spellStart"/>
            <w:r w:rsidRPr="00AC5336">
              <w:t>gestus</w:t>
            </w:r>
            <w:proofErr w:type="spellEnd"/>
            <w:r w:rsidRPr="0020193C">
              <w:rPr>
                <w:color w:val="0000FF"/>
              </w:rPr>
              <w:t xml:space="preserve"> (terminus) </w:t>
            </w:r>
            <w:proofErr w:type="spellStart"/>
            <w:r w:rsidRPr="0020193C">
              <w:rPr>
                <w:color w:val="0000FF"/>
              </w:rPr>
              <w:t>kartu</w:t>
            </w:r>
            <w:proofErr w:type="spellEnd"/>
            <w:r w:rsidRPr="0020193C">
              <w:rPr>
                <w:color w:val="0000FF"/>
              </w:rPr>
              <w:t xml:space="preserve"> </w:t>
            </w:r>
            <w:proofErr w:type="spellStart"/>
            <w:r w:rsidRPr="0020193C">
              <w:rPr>
                <w:color w:val="0000FF"/>
              </w:rPr>
              <w:t>atliekant</w:t>
            </w:r>
            <w:proofErr w:type="spellEnd"/>
            <w:r w:rsidRPr="0020193C">
              <w:rPr>
                <w:color w:val="0000FF"/>
              </w:rPr>
              <w:t xml:space="preserve"> </w:t>
            </w:r>
            <w:proofErr w:type="spellStart"/>
            <w:r w:rsidRPr="0020193C">
              <w:rPr>
                <w:color w:val="0000FF"/>
              </w:rPr>
              <w:t>atitinkamus</w:t>
            </w:r>
            <w:proofErr w:type="spellEnd"/>
            <w:r w:rsidRPr="0020193C">
              <w:rPr>
                <w:color w:val="0000FF"/>
              </w:rPr>
              <w:t xml:space="preserve"> </w:t>
            </w:r>
            <w:proofErr w:type="spellStart"/>
            <w:r w:rsidRPr="0020193C">
              <w:rPr>
                <w:color w:val="0000FF"/>
              </w:rPr>
              <w:t>lūpų</w:t>
            </w:r>
            <w:proofErr w:type="spellEnd"/>
            <w:r w:rsidRPr="0020193C">
              <w:rPr>
                <w:color w:val="0000FF"/>
              </w:rPr>
              <w:t xml:space="preserve"> </w:t>
            </w:r>
            <w:proofErr w:type="spellStart"/>
            <w:r w:rsidRPr="0020193C">
              <w:rPr>
                <w:color w:val="0000FF"/>
              </w:rPr>
              <w:t>judesius</w:t>
            </w:r>
            <w:proofErr w:type="spellEnd"/>
            <w:r w:rsidRPr="0020193C">
              <w:rPr>
                <w:color w:val="0000FF"/>
              </w:rPr>
              <w:t xml:space="preserve">, </w:t>
            </w:r>
            <w:proofErr w:type="spellStart"/>
            <w:r w:rsidRPr="0020193C">
              <w:rPr>
                <w:color w:val="0000FF"/>
              </w:rPr>
              <w:t>normaliu</w:t>
            </w:r>
            <w:proofErr w:type="spellEnd"/>
            <w:r w:rsidRPr="0020193C">
              <w:rPr>
                <w:color w:val="0000FF"/>
              </w:rPr>
              <w:t xml:space="preserve"> </w:t>
            </w:r>
            <w:proofErr w:type="spellStart"/>
            <w:r w:rsidRPr="0020193C">
              <w:rPr>
                <w:color w:val="0000FF"/>
              </w:rPr>
              <w:t>tempu</w:t>
            </w:r>
            <w:proofErr w:type="spellEnd"/>
            <w:r w:rsidRPr="00A44314">
              <w:t xml:space="preserve"> </w:t>
            </w:r>
            <w:proofErr w:type="spellStart"/>
            <w:r w:rsidRPr="00A44314">
              <w:t>aiškiai</w:t>
            </w:r>
            <w:proofErr w:type="spellEnd"/>
            <w:r w:rsidRPr="00A44314">
              <w:t xml:space="preserve"> </w:t>
            </w:r>
            <w:proofErr w:type="spellStart"/>
            <w:r w:rsidRPr="00A44314">
              <w:t>vartoti</w:t>
            </w:r>
            <w:proofErr w:type="spellEnd"/>
            <w:r w:rsidRPr="00A44314">
              <w:t xml:space="preserve"> </w:t>
            </w:r>
            <w:proofErr w:type="spellStart"/>
            <w:r w:rsidRPr="00A44314">
              <w:t>gestus</w:t>
            </w:r>
            <w:proofErr w:type="spellEnd"/>
            <w:r w:rsidRPr="00A44314">
              <w:t xml:space="preserve">. </w:t>
            </w:r>
            <w:proofErr w:type="spellStart"/>
            <w:r w:rsidRPr="0020193C">
              <w:rPr>
                <w:color w:val="0000FF"/>
              </w:rPr>
              <w:t>Užrašyti</w:t>
            </w:r>
            <w:proofErr w:type="spellEnd"/>
            <w:r w:rsidRPr="0020193C">
              <w:rPr>
                <w:color w:val="0000FF"/>
              </w:rPr>
              <w:t xml:space="preserve"> </w:t>
            </w:r>
            <w:proofErr w:type="spellStart"/>
            <w:r w:rsidRPr="0020193C">
              <w:rPr>
                <w:color w:val="0000FF"/>
              </w:rPr>
              <w:t>nesudėtingus</w:t>
            </w:r>
            <w:proofErr w:type="spellEnd"/>
            <w:r w:rsidRPr="0020193C">
              <w:rPr>
                <w:color w:val="0000FF"/>
              </w:rPr>
              <w:t xml:space="preserve"> </w:t>
            </w:r>
            <w:proofErr w:type="spellStart"/>
            <w:r w:rsidRPr="0020193C">
              <w:rPr>
                <w:color w:val="0000FF"/>
              </w:rPr>
              <w:t>gestus</w:t>
            </w:r>
            <w:proofErr w:type="spellEnd"/>
            <w:r w:rsidRPr="0020193C">
              <w:rPr>
                <w:color w:val="0000FF"/>
              </w:rPr>
              <w:t xml:space="preserve">, </w:t>
            </w:r>
            <w:proofErr w:type="spellStart"/>
            <w:r w:rsidRPr="0020193C">
              <w:rPr>
                <w:color w:val="0000FF"/>
              </w:rPr>
              <w:t>naudojantis</w:t>
            </w:r>
            <w:proofErr w:type="spellEnd"/>
            <w:r w:rsidRPr="0020193C">
              <w:rPr>
                <w:color w:val="0000FF"/>
              </w:rPr>
              <w:t xml:space="preserve"> </w:t>
            </w:r>
            <w:proofErr w:type="spellStart"/>
            <w:r w:rsidRPr="0020193C">
              <w:rPr>
                <w:color w:val="0000FF"/>
              </w:rPr>
              <w:t>notacijos</w:t>
            </w:r>
            <w:proofErr w:type="spellEnd"/>
            <w:r w:rsidRPr="0020193C">
              <w:rPr>
                <w:color w:val="0000FF"/>
              </w:rPr>
              <w:t xml:space="preserve"> </w:t>
            </w:r>
            <w:proofErr w:type="spellStart"/>
            <w:r w:rsidRPr="0020193C">
              <w:rPr>
                <w:color w:val="0000FF"/>
              </w:rPr>
              <w:t>sistema</w:t>
            </w:r>
            <w:proofErr w:type="spellEnd"/>
            <w:r w:rsidRPr="00A44314">
              <w:t>.</w:t>
            </w:r>
          </w:p>
        </w:tc>
      </w:tr>
      <w:tr w:rsidR="00B96D34" w:rsidRPr="004D6421" w:rsidTr="000D5FA9">
        <w:tc>
          <w:tcPr>
            <w:tcW w:w="1728" w:type="dxa"/>
          </w:tcPr>
          <w:p w:rsidR="00B96D34" w:rsidRPr="004D6421" w:rsidRDefault="00B96D34" w:rsidP="000D5FA9">
            <w:pPr>
              <w:spacing w:line="360" w:lineRule="auto"/>
              <w:rPr>
                <w:bCs/>
                <w:lang w:val="pt-BR"/>
              </w:rPr>
            </w:pPr>
            <w:r w:rsidRPr="004D6421">
              <w:rPr>
                <w:b/>
                <w:lang w:val="pt-BR"/>
              </w:rPr>
              <w:t>Kurčiųjų kultūros pažinimas ir literatūrinis ugdymas</w:t>
            </w:r>
          </w:p>
        </w:tc>
        <w:tc>
          <w:tcPr>
            <w:tcW w:w="4140" w:type="dxa"/>
          </w:tcPr>
          <w:p w:rsidR="00B96D34" w:rsidRPr="004D6421" w:rsidRDefault="00B96D34" w:rsidP="000D5FA9">
            <w:pPr>
              <w:spacing w:line="360" w:lineRule="auto"/>
              <w:rPr>
                <w:lang w:val="pt-BR"/>
              </w:rPr>
            </w:pPr>
            <w:r w:rsidRPr="004D6421">
              <w:rPr>
                <w:lang w:val="pt-BR"/>
              </w:rPr>
              <w:t>3.1. Pažinti savo – kurčiųjų – bendruomenę ir aktyviai dalyvauti jos veikloje.</w:t>
            </w:r>
          </w:p>
        </w:tc>
        <w:tc>
          <w:tcPr>
            <w:tcW w:w="4140" w:type="dxa"/>
          </w:tcPr>
          <w:p w:rsidR="00B96D34" w:rsidRPr="004D6421" w:rsidRDefault="00B96D34" w:rsidP="000D5FA9">
            <w:pPr>
              <w:spacing w:line="360" w:lineRule="auto"/>
              <w:rPr>
                <w:lang w:val="pt-BR"/>
              </w:rPr>
            </w:pPr>
            <w:r w:rsidRPr="004D6421">
              <w:rPr>
                <w:lang w:val="pt-BR"/>
              </w:rPr>
              <w:t xml:space="preserve">3.1. Aktyviai </w:t>
            </w:r>
            <w:r w:rsidRPr="004D6421">
              <w:rPr>
                <w:color w:val="0000FF"/>
                <w:lang w:val="pt-BR"/>
              </w:rPr>
              <w:t>domėtis kurčiųjų istorija ir kultūra.</w:t>
            </w:r>
          </w:p>
        </w:tc>
        <w:tc>
          <w:tcPr>
            <w:tcW w:w="5580" w:type="dxa"/>
          </w:tcPr>
          <w:p w:rsidR="00B96D34" w:rsidRPr="00A44314" w:rsidRDefault="00B96D34" w:rsidP="000D5FA9">
            <w:pPr>
              <w:pStyle w:val="Porat"/>
              <w:spacing w:line="360" w:lineRule="auto"/>
            </w:pPr>
            <w:r w:rsidRPr="00A44314">
              <w:t xml:space="preserve">3.1. Būti aktyviu kurčiųjų bendruomenės nariu: dalyvauti bendruomenės renginiuose, </w:t>
            </w:r>
            <w:r w:rsidRPr="00AC5336">
              <w:rPr>
                <w:color w:val="0000FF"/>
              </w:rPr>
              <w:t>juos aptarti, kritiškai vertinti aktualijas, numatyti savo indėlį į bendruomenės veiklą, siūlyti naujas veiklos sritis ir t. t.</w:t>
            </w:r>
            <w:r w:rsidRPr="00A44314">
              <w:t xml:space="preserve"> </w:t>
            </w:r>
          </w:p>
        </w:tc>
      </w:tr>
    </w:tbl>
    <w:p w:rsidR="00B96D34" w:rsidRPr="004D6421" w:rsidRDefault="00B96D34" w:rsidP="00B96D34">
      <w:pPr>
        <w:spacing w:line="360" w:lineRule="auto"/>
        <w:jc w:val="center"/>
        <w:rPr>
          <w:b/>
          <w:lang w:val="pt-BR"/>
        </w:rPr>
      </w:pPr>
    </w:p>
    <w:p w:rsidR="00B96D34" w:rsidRDefault="00B96D34" w:rsidP="00B96D34">
      <w:pPr>
        <w:spacing w:line="360" w:lineRule="auto"/>
        <w:ind w:firstLine="540"/>
        <w:jc w:val="both"/>
        <w:rPr>
          <w:lang w:val="lt-LT"/>
        </w:rPr>
      </w:pPr>
      <w:r w:rsidRPr="000C4411">
        <w:rPr>
          <w:b/>
          <w:i/>
          <w:lang w:val="lt-LT"/>
        </w:rPr>
        <w:t>Mokinių pasiekimų aprašai</w:t>
      </w:r>
      <w:r w:rsidRPr="007974EA">
        <w:rPr>
          <w:lang w:val="lt-LT"/>
        </w:rPr>
        <w:t xml:space="preserve"> </w:t>
      </w:r>
      <w:r>
        <w:rPr>
          <w:lang w:val="lt-LT"/>
        </w:rPr>
        <w:t xml:space="preserve">parengti remiantis kompetencijos struktūros samprata: pateiktos nuostatos, gebėjimas, jam išugdyti reikalingos žinios ir supratimas. </w:t>
      </w:r>
      <w:proofErr w:type="spellStart"/>
      <w:r>
        <w:rPr>
          <w:lang w:val="lt-LT"/>
        </w:rPr>
        <w:t>Pvz</w:t>
      </w:r>
      <w:proofErr w:type="spellEnd"/>
      <w:r>
        <w:rPr>
          <w:lang w:val="lt-LT"/>
        </w:rPr>
        <w:t xml:space="preserve">., iš žemiau pateiktos lentelės matome, kad </w:t>
      </w:r>
      <w:r w:rsidRPr="007974EA">
        <w:rPr>
          <w:lang w:val="lt-LT"/>
        </w:rPr>
        <w:t>šeštą klasę</w:t>
      </w:r>
      <w:r>
        <w:rPr>
          <w:lang w:val="lt-LT"/>
        </w:rPr>
        <w:t xml:space="preserve"> </w:t>
      </w:r>
      <w:r w:rsidRPr="007974EA">
        <w:rPr>
          <w:lang w:val="lt-LT"/>
        </w:rPr>
        <w:t xml:space="preserve"> mokinys turėtų gebėti</w:t>
      </w:r>
      <w:r>
        <w:rPr>
          <w:lang w:val="lt-LT"/>
        </w:rPr>
        <w:t xml:space="preserve"> n</w:t>
      </w:r>
      <w:r w:rsidRPr="00A44314">
        <w:rPr>
          <w:lang w:val="lt-LT"/>
        </w:rPr>
        <w:t>uosekliai, dalykiškai apibūdinti daiktą, įvykį, procesą</w:t>
      </w:r>
      <w:r>
        <w:rPr>
          <w:lang w:val="lt-LT"/>
        </w:rPr>
        <w:t xml:space="preserve">. Kad to išmoktų, jam reikia žinoti, kuo skiriasi dalykinis ir meninis aprašymas, kaip apibūdinama visuma ir detalės, mokėti taisyklingai konstruoti sakinius, žinoti tam tikrus gestų darybos, kaitymo būdus . </w:t>
      </w:r>
    </w:p>
    <w:tbl>
      <w:tblPr>
        <w:tblW w:w="15408"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28"/>
        <w:gridCol w:w="10980"/>
      </w:tblGrid>
      <w:tr w:rsidR="00B96D34" w:rsidRPr="00A44314" w:rsidTr="000D5FA9">
        <w:tc>
          <w:tcPr>
            <w:tcW w:w="4428" w:type="dxa"/>
          </w:tcPr>
          <w:p w:rsidR="00B96D34" w:rsidRPr="00A85D60" w:rsidRDefault="00B96D34" w:rsidP="000D5FA9">
            <w:pPr>
              <w:spacing w:line="360" w:lineRule="auto"/>
              <w:jc w:val="center"/>
              <w:rPr>
                <w:i/>
                <w:lang w:val="lt-LT"/>
              </w:rPr>
            </w:pPr>
            <w:r w:rsidRPr="00A85D60">
              <w:rPr>
                <w:i/>
                <w:lang w:val="lt-LT"/>
              </w:rPr>
              <w:t>Gebėjimas</w:t>
            </w:r>
          </w:p>
        </w:tc>
        <w:tc>
          <w:tcPr>
            <w:tcW w:w="10980" w:type="dxa"/>
            <w:tcBorders>
              <w:right w:val="single" w:sz="4" w:space="0" w:color="auto"/>
            </w:tcBorders>
          </w:tcPr>
          <w:p w:rsidR="00B96D34" w:rsidRPr="00A85D60" w:rsidRDefault="00B96D34" w:rsidP="000D5FA9">
            <w:pPr>
              <w:spacing w:line="360" w:lineRule="auto"/>
              <w:jc w:val="center"/>
              <w:rPr>
                <w:i/>
                <w:lang w:val="lt-LT"/>
              </w:rPr>
            </w:pPr>
            <w:r w:rsidRPr="00A85D60">
              <w:rPr>
                <w:i/>
                <w:lang w:val="lt-LT"/>
              </w:rPr>
              <w:t>Žinios ir supratimas</w:t>
            </w:r>
          </w:p>
        </w:tc>
      </w:tr>
      <w:tr w:rsidR="00B96D34" w:rsidRPr="00A44314" w:rsidTr="000D5FA9">
        <w:tc>
          <w:tcPr>
            <w:tcW w:w="4428" w:type="dxa"/>
          </w:tcPr>
          <w:p w:rsidR="00B96D34" w:rsidRPr="00A44314" w:rsidRDefault="00B96D34" w:rsidP="000D5FA9">
            <w:pPr>
              <w:spacing w:line="360" w:lineRule="auto"/>
              <w:rPr>
                <w:lang w:val="lt-LT"/>
              </w:rPr>
            </w:pPr>
            <w:r w:rsidRPr="00A44314">
              <w:rPr>
                <w:lang w:val="lt-LT"/>
              </w:rPr>
              <w:t xml:space="preserve">1.10. Nuosekliai, dalykiškai apibūdinti daiktą, įvykį, procesą (papasakoti, kaip </w:t>
            </w:r>
            <w:r>
              <w:rPr>
                <w:lang w:val="lt-LT"/>
              </w:rPr>
              <w:t>kas nors</w:t>
            </w:r>
            <w:r w:rsidRPr="00A44314">
              <w:rPr>
                <w:lang w:val="lt-LT"/>
              </w:rPr>
              <w:t xml:space="preserve"> daroma).</w:t>
            </w:r>
          </w:p>
          <w:p w:rsidR="00B96D34" w:rsidRPr="00A44314" w:rsidRDefault="00B96D34" w:rsidP="000D5FA9">
            <w:pPr>
              <w:spacing w:line="360" w:lineRule="auto"/>
              <w:rPr>
                <w:lang w:val="lt-LT"/>
              </w:rPr>
            </w:pPr>
          </w:p>
        </w:tc>
        <w:tc>
          <w:tcPr>
            <w:tcW w:w="10980" w:type="dxa"/>
            <w:tcBorders>
              <w:right w:val="single" w:sz="4" w:space="0" w:color="auto"/>
            </w:tcBorders>
          </w:tcPr>
          <w:p w:rsidR="00B96D34" w:rsidRPr="00A44314" w:rsidRDefault="00B96D34" w:rsidP="000D5FA9">
            <w:pPr>
              <w:spacing w:line="360" w:lineRule="auto"/>
              <w:rPr>
                <w:lang w:val="lt-LT"/>
              </w:rPr>
            </w:pPr>
            <w:r w:rsidRPr="00A44314">
              <w:rPr>
                <w:lang w:val="lt-LT"/>
              </w:rPr>
              <w:t xml:space="preserve">1.10.1. Skirti dalykinį ir meninį apibūdinimą. </w:t>
            </w:r>
          </w:p>
          <w:p w:rsidR="00B96D34" w:rsidRPr="00A44314" w:rsidRDefault="00B96D34" w:rsidP="000D5FA9">
            <w:pPr>
              <w:spacing w:line="360" w:lineRule="auto"/>
              <w:rPr>
                <w:lang w:val="lt-LT"/>
              </w:rPr>
            </w:pPr>
            <w:r w:rsidRPr="00A44314">
              <w:rPr>
                <w:lang w:val="lt-LT"/>
              </w:rPr>
              <w:t>1.10.2. Skirti visumos įspūdį ir detalę.</w:t>
            </w:r>
          </w:p>
          <w:p w:rsidR="00B96D34" w:rsidRPr="00A44314" w:rsidRDefault="00B96D34" w:rsidP="000D5FA9">
            <w:pPr>
              <w:spacing w:line="360" w:lineRule="auto"/>
              <w:rPr>
                <w:lang w:val="lt-LT"/>
              </w:rPr>
            </w:pPr>
            <w:r w:rsidRPr="00A44314">
              <w:rPr>
                <w:lang w:val="lt-LT"/>
              </w:rPr>
              <w:t>1.10.3. Vartoti nesudėtingos konstrukcijos sakinius</w:t>
            </w:r>
            <w:r>
              <w:rPr>
                <w:lang w:val="lt-LT"/>
              </w:rPr>
              <w:t>.</w:t>
            </w:r>
          </w:p>
          <w:p w:rsidR="00B96D34" w:rsidRPr="00A44314" w:rsidRDefault="00B96D34" w:rsidP="000D5FA9">
            <w:pPr>
              <w:spacing w:line="360" w:lineRule="auto"/>
              <w:rPr>
                <w:lang w:val="lt-LT"/>
              </w:rPr>
            </w:pPr>
            <w:r w:rsidRPr="00A44314">
              <w:rPr>
                <w:lang w:val="lt-LT"/>
              </w:rPr>
              <w:t xml:space="preserve">1.10.4. Tinkamai vartoti nerankinius elementus (būdvardžiai, veiksmažodžiai), </w:t>
            </w:r>
            <w:r>
              <w:rPr>
                <w:lang w:val="lt-LT"/>
              </w:rPr>
              <w:t>erdvę (</w:t>
            </w:r>
            <w:r w:rsidRPr="00A44314">
              <w:rPr>
                <w:lang w:val="lt-LT"/>
              </w:rPr>
              <w:t>vaidmenų kait</w:t>
            </w:r>
            <w:r>
              <w:rPr>
                <w:lang w:val="lt-LT"/>
              </w:rPr>
              <w:t>a</w:t>
            </w:r>
            <w:r w:rsidRPr="00A44314">
              <w:rPr>
                <w:lang w:val="lt-LT"/>
              </w:rPr>
              <w:t>,</w:t>
            </w:r>
            <w:r>
              <w:rPr>
                <w:lang w:val="lt-LT"/>
              </w:rPr>
              <w:t xml:space="preserve"> </w:t>
            </w:r>
            <w:r w:rsidRPr="00A44314">
              <w:rPr>
                <w:lang w:val="lt-LT"/>
              </w:rPr>
              <w:t>kryptimi kaitomi veiksmažodžiai, referencija, derinimas).</w:t>
            </w:r>
          </w:p>
        </w:tc>
      </w:tr>
    </w:tbl>
    <w:p w:rsidR="00B96D34" w:rsidRPr="007974EA" w:rsidRDefault="00B96D34" w:rsidP="00B96D34">
      <w:pPr>
        <w:spacing w:line="360" w:lineRule="auto"/>
        <w:ind w:firstLine="540"/>
        <w:jc w:val="both"/>
        <w:rPr>
          <w:lang w:val="lt-LT"/>
        </w:rPr>
      </w:pPr>
    </w:p>
    <w:p w:rsidR="00B96D34" w:rsidRPr="007974EA" w:rsidRDefault="00B96D34" w:rsidP="00B96D34">
      <w:pPr>
        <w:spacing w:line="360" w:lineRule="auto"/>
        <w:ind w:firstLine="540"/>
        <w:jc w:val="both"/>
        <w:rPr>
          <w:lang w:val="lt-LT"/>
        </w:rPr>
      </w:pPr>
      <w:r>
        <w:rPr>
          <w:lang w:val="lt-LT"/>
        </w:rPr>
        <w:lastRenderedPageBreak/>
        <w:t>Toje pačioje pasiekimų lentelėje</w:t>
      </w:r>
      <w:r w:rsidRPr="007974EA">
        <w:rPr>
          <w:lang w:val="lt-LT"/>
        </w:rPr>
        <w:t xml:space="preserve"> pateikiamos ugdymo gairės. Tai rekomendacinio pobūdžio nuorodos, kaip</w:t>
      </w:r>
      <w:r>
        <w:rPr>
          <w:lang w:val="lt-LT"/>
        </w:rPr>
        <w:t xml:space="preserve"> </w:t>
      </w:r>
      <w:r w:rsidRPr="007974EA">
        <w:rPr>
          <w:lang w:val="lt-LT"/>
        </w:rPr>
        <w:t xml:space="preserve">galėtų būti organizuojamas mokymas ir mokymasis, kad mokiniai sėkmingai pasiektų rezultatus, įvardytus gebėjimų apraše. Gairės grindžiamos </w:t>
      </w:r>
      <w:proofErr w:type="spellStart"/>
      <w:r w:rsidRPr="007974EA">
        <w:rPr>
          <w:lang w:val="lt-LT"/>
        </w:rPr>
        <w:t>konstruktyvistiniu</w:t>
      </w:r>
      <w:proofErr w:type="spellEnd"/>
      <w:r w:rsidRPr="007974EA">
        <w:rPr>
          <w:lang w:val="lt-LT"/>
        </w:rPr>
        <w:t xml:space="preserve"> požiūriu į mokymąsi: mokinys mokosi remdamasis tuo, ką jau žino, aktyviai konstruodamas savo žinojimą, veikdamas kartu su kitais.</w:t>
      </w:r>
    </w:p>
    <w:p w:rsidR="00B96D34" w:rsidRPr="005A0693" w:rsidRDefault="00B96D34" w:rsidP="00B96D34">
      <w:pPr>
        <w:pStyle w:val="Antrat2"/>
        <w:jc w:val="center"/>
        <w:rPr>
          <w:rFonts w:ascii="Times New Roman" w:hAnsi="Times New Roman" w:cs="Times New Roman"/>
          <w:i w:val="0"/>
          <w:sz w:val="24"/>
          <w:szCs w:val="24"/>
        </w:rPr>
      </w:pPr>
      <w:bookmarkStart w:id="4" w:name="_Toc276649175"/>
      <w:r>
        <w:rPr>
          <w:rFonts w:ascii="Times New Roman" w:hAnsi="Times New Roman" w:cs="Times New Roman"/>
          <w:i w:val="0"/>
          <w:sz w:val="24"/>
          <w:szCs w:val="24"/>
        </w:rPr>
        <w:t xml:space="preserve">2.3. </w:t>
      </w:r>
      <w:r w:rsidRPr="005A0693">
        <w:rPr>
          <w:rFonts w:ascii="Times New Roman" w:hAnsi="Times New Roman" w:cs="Times New Roman"/>
          <w:i w:val="0"/>
          <w:sz w:val="24"/>
          <w:szCs w:val="24"/>
        </w:rPr>
        <w:t>Integravimo galimybės</w:t>
      </w:r>
      <w:bookmarkEnd w:id="4"/>
    </w:p>
    <w:p w:rsidR="00B96D34" w:rsidRPr="006041E3" w:rsidRDefault="00B96D34" w:rsidP="00CB1485">
      <w:pPr>
        <w:spacing w:line="276" w:lineRule="auto"/>
        <w:ind w:firstLine="540"/>
        <w:jc w:val="both"/>
        <w:rPr>
          <w:lang w:val="lt-LT"/>
        </w:rPr>
      </w:pPr>
      <w:r w:rsidRPr="006041E3">
        <w:rPr>
          <w:lang w:val="lt-LT"/>
        </w:rPr>
        <w:t xml:space="preserve">Lietuvių gestų kalbos mokymas turėtų būti susijęs su lietuvių kalbos mokymu. Kurčiųjų bendrą  komunikacinę kompetenciją turi sudaryti gebėjimas vartoti šias abi kalbas lygiaverčiai. Tai, ką gali išreikšti ir suprasti viena kalba, jie turėtų gebėti išreikšti bei suprasti ir kita kalba. Todėl pageidautina, kad gestų ir lietuvių kalbų mokytojai nuolat bendradarbiautų: tartųsi planuodami mokymą ir mokymąsi, rengtų bendras užduotis, derintų vertinimo kriterijus. </w:t>
      </w:r>
    </w:p>
    <w:p w:rsidR="00B96D34" w:rsidRDefault="00B96D34" w:rsidP="00CB1485">
      <w:pPr>
        <w:spacing w:line="276" w:lineRule="auto"/>
        <w:ind w:firstLine="540"/>
        <w:jc w:val="both"/>
        <w:rPr>
          <w:rFonts w:ascii="TimesNewRomanPSMT" w:hAnsi="TimesNewRomanPSMT" w:cs="TimesNewRomanPSMT"/>
          <w:sz w:val="22"/>
          <w:szCs w:val="22"/>
        </w:rPr>
      </w:pPr>
      <w:r w:rsidRPr="00072D33">
        <w:rPr>
          <w:lang w:val="lt-LT"/>
        </w:rPr>
        <w:t>Pavyzdžiai</w:t>
      </w:r>
      <w:r>
        <w:rPr>
          <w:rFonts w:ascii="TimesNewRomanPSMT" w:hAnsi="TimesNewRomanPSMT" w:cs="TimesNewRomanPSMT"/>
          <w:sz w:val="22"/>
          <w:szCs w:val="22"/>
        </w:rPr>
        <w:t>:</w:t>
      </w:r>
    </w:p>
    <w:tbl>
      <w:tblPr>
        <w:tblStyle w:val="Lentelstinklelis"/>
        <w:tblW w:w="0" w:type="auto"/>
        <w:tblInd w:w="284" w:type="dxa"/>
        <w:tblLook w:val="01E0" w:firstRow="1" w:lastRow="1" w:firstColumn="1" w:lastColumn="1" w:noHBand="0" w:noVBand="0"/>
      </w:tblPr>
      <w:tblGrid>
        <w:gridCol w:w="2314"/>
        <w:gridCol w:w="11621"/>
      </w:tblGrid>
      <w:tr w:rsidR="00B96D34" w:rsidRPr="006041E3" w:rsidTr="000D5FA9">
        <w:tc>
          <w:tcPr>
            <w:tcW w:w="2448" w:type="dxa"/>
          </w:tcPr>
          <w:p w:rsidR="00B96D34" w:rsidRPr="006041E3" w:rsidRDefault="00B96D34" w:rsidP="00CB1485">
            <w:pPr>
              <w:autoSpaceDE w:val="0"/>
              <w:autoSpaceDN w:val="0"/>
              <w:adjustRightInd w:val="0"/>
              <w:spacing w:line="276" w:lineRule="auto"/>
              <w:rPr>
                <w:rFonts w:ascii="TimesNewRomanPSMT" w:hAnsi="TimesNewRomanPSMT" w:cs="TimesNewRomanPSMT"/>
              </w:rPr>
            </w:pPr>
            <w:proofErr w:type="spellStart"/>
            <w:r w:rsidRPr="006041E3">
              <w:rPr>
                <w:rFonts w:ascii="TimesNewRomanPSMT" w:hAnsi="TimesNewRomanPSMT" w:cs="TimesNewRomanPSMT"/>
              </w:rPr>
              <w:t>Veiklos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sritis</w:t>
            </w:r>
            <w:proofErr w:type="spellEnd"/>
          </w:p>
        </w:tc>
        <w:tc>
          <w:tcPr>
            <w:tcW w:w="12960" w:type="dxa"/>
          </w:tcPr>
          <w:p w:rsidR="00B96D34" w:rsidRPr="006041E3" w:rsidRDefault="00B96D34" w:rsidP="00CB1485">
            <w:pPr>
              <w:autoSpaceDE w:val="0"/>
              <w:autoSpaceDN w:val="0"/>
              <w:adjustRightInd w:val="0"/>
              <w:spacing w:line="276" w:lineRule="auto"/>
              <w:rPr>
                <w:rFonts w:ascii="TimesNewRomanPSMT" w:hAnsi="TimesNewRomanPSMT" w:cs="TimesNewRomanPSMT"/>
              </w:rPr>
            </w:pPr>
            <w:proofErr w:type="spellStart"/>
            <w:r w:rsidRPr="006041E3">
              <w:rPr>
                <w:rFonts w:ascii="TimesNewRomanPSMT" w:hAnsi="TimesNewRomanPSMT" w:cs="TimesNewRomanPSMT"/>
              </w:rPr>
              <w:t>Integravimo</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galimybės</w:t>
            </w:r>
            <w:proofErr w:type="spellEnd"/>
          </w:p>
        </w:tc>
      </w:tr>
      <w:tr w:rsidR="00B96D34" w:rsidRPr="006041E3" w:rsidTr="000D5FA9">
        <w:tc>
          <w:tcPr>
            <w:tcW w:w="2448" w:type="dxa"/>
          </w:tcPr>
          <w:p w:rsidR="00B96D34" w:rsidRPr="006041E3" w:rsidRDefault="00B96D34" w:rsidP="00CB1485">
            <w:pPr>
              <w:autoSpaceDE w:val="0"/>
              <w:autoSpaceDN w:val="0"/>
              <w:adjustRightInd w:val="0"/>
              <w:spacing w:line="276" w:lineRule="auto"/>
              <w:rPr>
                <w:rFonts w:ascii="TimesNewRomanPSMT" w:hAnsi="TimesNewRomanPSMT" w:cs="TimesNewRomanPSMT"/>
              </w:rPr>
            </w:pPr>
            <w:proofErr w:type="spellStart"/>
            <w:r w:rsidRPr="006041E3">
              <w:rPr>
                <w:rFonts w:ascii="TimesNewRomanPSMT" w:hAnsi="TimesNewRomanPSMT" w:cs="TimesNewRomanPSMT"/>
              </w:rPr>
              <w:t>Pasakojimo</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kūrimas</w:t>
            </w:r>
            <w:proofErr w:type="spellEnd"/>
          </w:p>
        </w:tc>
        <w:tc>
          <w:tcPr>
            <w:tcW w:w="12960" w:type="dxa"/>
          </w:tcPr>
          <w:p w:rsidR="00B96D34" w:rsidRPr="006041E3" w:rsidRDefault="00B96D34" w:rsidP="00CB1485">
            <w:pPr>
              <w:autoSpaceDE w:val="0"/>
              <w:autoSpaceDN w:val="0"/>
              <w:adjustRightInd w:val="0"/>
              <w:spacing w:line="276" w:lineRule="auto"/>
              <w:rPr>
                <w:rFonts w:ascii="TimesNewRomanPSMT" w:hAnsi="TimesNewRomanPSMT" w:cs="TimesNewRomanPSMT"/>
                <w:lang w:val="fi-FI"/>
              </w:rPr>
            </w:pPr>
            <w:proofErr w:type="spellStart"/>
            <w:r w:rsidRPr="006041E3">
              <w:rPr>
                <w:rFonts w:ascii="TimesNewRomanPSMT" w:hAnsi="TimesNewRomanPSMT" w:cs="TimesNewRomanPSMT"/>
              </w:rPr>
              <w:t>Kurdami</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pasakojimus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pavyzdžiui</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apie</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kasdienę</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veiklą</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pomėgius</w:t>
            </w:r>
            <w:proofErr w:type="spellEnd"/>
            <w:r w:rsidRPr="006041E3">
              <w:rPr>
                <w:rFonts w:ascii="TimesNewRomanPSMT" w:hAnsi="TimesNewRomanPSMT" w:cs="TimesNewRomanPSMT"/>
              </w:rPr>
              <w:t>,</w:t>
            </w:r>
            <w:r w:rsidR="00B16F7A">
              <w:rPr>
                <w:rFonts w:ascii="TimesNewRomanPSMT" w:hAnsi="TimesNewRomanPSMT" w:cs="TimesNewRomanPSMT"/>
              </w:rPr>
              <w:t xml:space="preserve"> </w:t>
            </w:r>
            <w:r w:rsidRPr="006041E3">
              <w:rPr>
                <w:rFonts w:ascii="TimesNewRomanPSMT" w:hAnsi="TimesNewRomanPSMT" w:cs="TimesNewRomanPSMT"/>
                <w:lang w:val="fi-FI"/>
              </w:rPr>
              <w:t>interesus) mokiniai patys renkasi, kuria kalba jie pirmiausia nori kurti pasakojimą. Svarbu galutinis rezultatas – tas pats pasakojimas sukurtas abiem kalbomis. Tokiam rezultatui pateikti ypač tinkama programa „Link-it“ (kaip alternatyvą galima naudoti programą „Elan“ (žr. Aprašymą 4.4 Informacinių technologijų panaudojimas).</w:t>
            </w:r>
          </w:p>
          <w:p w:rsidR="00B96D34" w:rsidRPr="006041E3" w:rsidRDefault="00B96D34" w:rsidP="00CB1485">
            <w:pPr>
              <w:autoSpaceDE w:val="0"/>
              <w:autoSpaceDN w:val="0"/>
              <w:adjustRightInd w:val="0"/>
              <w:spacing w:line="276" w:lineRule="auto"/>
              <w:rPr>
                <w:rFonts w:ascii="TimesNewRomanPSMT" w:hAnsi="TimesNewRomanPSMT" w:cs="TimesNewRomanPSMT"/>
              </w:rPr>
            </w:pPr>
            <w:r w:rsidRPr="006041E3">
              <w:rPr>
                <w:rFonts w:ascii="TimesNewRomanPSMT" w:hAnsi="TimesNewRomanPSMT" w:cs="TimesNewRomanPSMT"/>
                <w:lang w:val="fi-FI"/>
              </w:rPr>
              <w:t xml:space="preserve">Lygindami ir analizuodami šiuos tekstus poromis, grupėmis arba visa klase mokiniai atkreipia dėmesį į abiejų kalbų raiškos priemonių panašumus ir skirtumus, pastebi tipines klaidas, atsirandančias dėl kitos kalbos įtakos. </w:t>
            </w:r>
            <w:proofErr w:type="spellStart"/>
            <w:r w:rsidRPr="006041E3">
              <w:rPr>
                <w:rFonts w:ascii="TimesNewRomanPSMT" w:hAnsi="TimesNewRomanPSMT" w:cs="TimesNewRomanPSMT"/>
              </w:rPr>
              <w:t>Taip</w:t>
            </w:r>
            <w:proofErr w:type="spellEnd"/>
            <w:r w:rsidRPr="006041E3">
              <w:rPr>
                <w:rFonts w:ascii="TimesNewRomanPSMT" w:hAnsi="TimesNewRomanPSMT" w:cs="TimesNewRomanPSMT"/>
              </w:rPr>
              <w:t xml:space="preserve"> pat </w:t>
            </w:r>
            <w:proofErr w:type="spellStart"/>
            <w:r w:rsidRPr="006041E3">
              <w:rPr>
                <w:rFonts w:ascii="TimesNewRomanPSMT" w:hAnsi="TimesNewRomanPSMT" w:cs="TimesNewRomanPSMT"/>
              </w:rPr>
              <w:t>aptariamas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stilistinių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priemonių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atitikimas</w:t>
            </w:r>
            <w:proofErr w:type="spellEnd"/>
            <w:r w:rsidRPr="006041E3">
              <w:rPr>
                <w:rFonts w:ascii="TimesNewRomanPSMT" w:hAnsi="TimesNewRomanPSMT" w:cs="TimesNewRomanPSMT"/>
              </w:rPr>
              <w:t xml:space="preserve"> ir kt.</w:t>
            </w:r>
          </w:p>
        </w:tc>
      </w:tr>
      <w:tr w:rsidR="00B96D34" w:rsidRPr="006041E3" w:rsidTr="000D5FA9">
        <w:tc>
          <w:tcPr>
            <w:tcW w:w="2448" w:type="dxa"/>
          </w:tcPr>
          <w:p w:rsidR="00B96D34" w:rsidRPr="006041E3" w:rsidRDefault="00B96D34" w:rsidP="00CB1485">
            <w:pPr>
              <w:autoSpaceDE w:val="0"/>
              <w:autoSpaceDN w:val="0"/>
              <w:adjustRightInd w:val="0"/>
              <w:spacing w:line="276" w:lineRule="auto"/>
              <w:rPr>
                <w:rFonts w:ascii="TimesNewRomanPSMT" w:hAnsi="TimesNewRomanPSMT" w:cs="TimesNewRomanPSMT"/>
              </w:rPr>
            </w:pPr>
            <w:proofErr w:type="spellStart"/>
            <w:r w:rsidRPr="006041E3">
              <w:rPr>
                <w:rFonts w:ascii="TimesNewRomanPSMT" w:hAnsi="TimesNewRomanPSMT" w:cs="TimesNewRomanPSMT"/>
              </w:rPr>
              <w:t>Teksto</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suvokimas</w:t>
            </w:r>
            <w:proofErr w:type="spellEnd"/>
          </w:p>
        </w:tc>
        <w:tc>
          <w:tcPr>
            <w:tcW w:w="12960" w:type="dxa"/>
          </w:tcPr>
          <w:p w:rsidR="00B96D34" w:rsidRPr="006041E3" w:rsidRDefault="00B96D34" w:rsidP="00CB1485">
            <w:pPr>
              <w:autoSpaceDE w:val="0"/>
              <w:autoSpaceDN w:val="0"/>
              <w:adjustRightInd w:val="0"/>
              <w:spacing w:line="276" w:lineRule="auto"/>
              <w:rPr>
                <w:rFonts w:ascii="TimesNewRomanPSMT" w:hAnsi="TimesNewRomanPSMT" w:cs="TimesNewRomanPSMT"/>
              </w:rPr>
            </w:pPr>
            <w:proofErr w:type="spellStart"/>
            <w:r w:rsidRPr="006041E3">
              <w:rPr>
                <w:rFonts w:ascii="TimesNewRomanPSMT" w:hAnsi="TimesNewRomanPSMT" w:cs="TimesNewRomanPSMT"/>
              </w:rPr>
              <w:t>Teksto</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supratimui</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abiem</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kalbomis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rekomenduojama</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naudoti</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įvairias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bilingvines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priemones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lietuviškų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tekstų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vertimai</w:t>
            </w:r>
            <w:proofErr w:type="spellEnd"/>
            <w:r w:rsidRPr="006041E3">
              <w:rPr>
                <w:rFonts w:ascii="TimesNewRomanPSMT" w:hAnsi="TimesNewRomanPSMT" w:cs="TimesNewRomanPSMT"/>
              </w:rPr>
              <w:t xml:space="preserve"> į </w:t>
            </w:r>
            <w:proofErr w:type="spellStart"/>
            <w:r w:rsidRPr="006041E3">
              <w:rPr>
                <w:rFonts w:ascii="TimesNewRomanPSMT" w:hAnsi="TimesNewRomanPSMT" w:cs="TimesNewRomanPSMT"/>
              </w:rPr>
              <w:t>gestų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kalbą</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pavyzdžiui</w:t>
            </w:r>
            <w:proofErr w:type="spellEnd"/>
            <w:r w:rsidRPr="006041E3">
              <w:rPr>
                <w:rFonts w:ascii="TimesNewRomanPSMT" w:hAnsi="TimesNewRomanPSMT" w:cs="TimesNewRomanPSMT"/>
              </w:rPr>
              <w:t>, „</w:t>
            </w:r>
            <w:proofErr w:type="spellStart"/>
            <w:r w:rsidRPr="006041E3">
              <w:rPr>
                <w:rFonts w:ascii="TimesNewRomanPSMT" w:hAnsi="TimesNewRomanPSMT" w:cs="TimesNewRomanPSMT"/>
              </w:rPr>
              <w:t>Skaitiniai</w:t>
            </w:r>
            <w:proofErr w:type="spellEnd"/>
            <w:r w:rsidRPr="006041E3">
              <w:rPr>
                <w:rFonts w:ascii="TimesNewRomanPSMT" w:hAnsi="TimesNewRomanPSMT" w:cs="TimesNewRomanPSMT"/>
              </w:rPr>
              <w:t xml:space="preserve"> 1 </w:t>
            </w:r>
            <w:proofErr w:type="spellStart"/>
            <w:r w:rsidRPr="006041E3">
              <w:rPr>
                <w:rFonts w:ascii="TimesNewRomanPSMT" w:hAnsi="TimesNewRomanPSMT" w:cs="TimesNewRomanPSMT"/>
              </w:rPr>
              <w:t>klasei</w:t>
            </w:r>
            <w:proofErr w:type="spellEnd"/>
            <w:r w:rsidRPr="006041E3">
              <w:rPr>
                <w:rFonts w:ascii="TimesNewRomanPSMT" w:hAnsi="TimesNewRomanPSMT" w:cs="TimesNewRomanPSMT"/>
              </w:rPr>
              <w:t>“, „</w:t>
            </w:r>
            <w:proofErr w:type="spellStart"/>
            <w:r w:rsidRPr="006041E3">
              <w:rPr>
                <w:rFonts w:ascii="TimesNewRomanPSMT" w:hAnsi="TimesNewRomanPSMT" w:cs="TimesNewRomanPSMT"/>
              </w:rPr>
              <w:t>Skaitiniai</w:t>
            </w:r>
            <w:proofErr w:type="spellEnd"/>
            <w:r w:rsidRPr="006041E3">
              <w:rPr>
                <w:rFonts w:ascii="TimesNewRomanPSMT" w:hAnsi="TimesNewRomanPSMT" w:cs="TimesNewRomanPSMT"/>
              </w:rPr>
              <w:t xml:space="preserve"> 5 </w:t>
            </w:r>
            <w:proofErr w:type="spellStart"/>
            <w:r w:rsidRPr="006041E3">
              <w:rPr>
                <w:rFonts w:ascii="TimesNewRomanPSMT" w:hAnsi="TimesNewRomanPSMT" w:cs="TimesNewRomanPSMT"/>
              </w:rPr>
              <w:t>klasei</w:t>
            </w:r>
            <w:proofErr w:type="spellEnd"/>
            <w:r w:rsidRPr="006041E3">
              <w:rPr>
                <w:rFonts w:ascii="TimesNewRomanPSMT" w:hAnsi="TimesNewRomanPSMT" w:cs="TimesNewRomanPSMT"/>
              </w:rPr>
              <w:t>“, „</w:t>
            </w:r>
            <w:proofErr w:type="spellStart"/>
            <w:r w:rsidRPr="006041E3">
              <w:rPr>
                <w:rFonts w:ascii="TimesNewRomanPSMT" w:hAnsi="TimesNewRomanPSMT" w:cs="TimesNewRomanPSMT"/>
              </w:rPr>
              <w:t>Pasakos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kurtiems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vaikams</w:t>
            </w:r>
            <w:proofErr w:type="spellEnd"/>
            <w:r w:rsidRPr="006041E3">
              <w:rPr>
                <w:rFonts w:ascii="TimesNewRomanPSMT" w:hAnsi="TimesNewRomanPSMT" w:cs="TimesNewRomanPSMT"/>
              </w:rPr>
              <w:t>“, „</w:t>
            </w:r>
            <w:proofErr w:type="spellStart"/>
            <w:r w:rsidRPr="006041E3">
              <w:rPr>
                <w:rFonts w:ascii="TimesNewRomanPSMT" w:hAnsi="TimesNewRomanPSMT" w:cs="TimesNewRomanPSMT"/>
              </w:rPr>
              <w:t>Adomo</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knyga</w:t>
            </w:r>
            <w:proofErr w:type="spellEnd"/>
            <w:r w:rsidRPr="006041E3">
              <w:rPr>
                <w:rFonts w:ascii="TimesNewRomanPSMT" w:hAnsi="TimesNewRomanPSMT" w:cs="TimesNewRomanPSMT"/>
              </w:rPr>
              <w:t xml:space="preserve">“ ir kt., </w:t>
            </w:r>
            <w:proofErr w:type="spellStart"/>
            <w:r w:rsidRPr="006041E3">
              <w:rPr>
                <w:rFonts w:ascii="TimesNewRomanPSMT" w:hAnsi="TimesNewRomanPSMT" w:cs="TimesNewRomanPSMT"/>
              </w:rPr>
              <w:t>žr</w:t>
            </w:r>
            <w:proofErr w:type="spellEnd"/>
            <w:r w:rsidRPr="006041E3">
              <w:rPr>
                <w:rFonts w:ascii="TimesNewRomanPSMT" w:hAnsi="TimesNewRomanPSMT" w:cs="TimesNewRomanPSMT"/>
              </w:rPr>
              <w:t xml:space="preserve">. 4.5 </w:t>
            </w:r>
            <w:proofErr w:type="spellStart"/>
            <w:r w:rsidRPr="006041E3">
              <w:rPr>
                <w:rFonts w:ascii="TimesNewRomanPSMT" w:hAnsi="TimesNewRomanPSMT" w:cs="TimesNewRomanPSMT"/>
              </w:rPr>
              <w:t>Mokymo</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medžiaga</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taip</w:t>
            </w:r>
            <w:proofErr w:type="spellEnd"/>
            <w:r w:rsidRPr="006041E3">
              <w:rPr>
                <w:rFonts w:ascii="TimesNewRomanPSMT" w:hAnsi="TimesNewRomanPSMT" w:cs="TimesNewRomanPSMT"/>
              </w:rPr>
              <w:t xml:space="preserve"> pat </w:t>
            </w:r>
            <w:proofErr w:type="spellStart"/>
            <w:r w:rsidRPr="006041E3">
              <w:rPr>
                <w:rFonts w:ascii="TimesNewRomanPSMT" w:hAnsi="TimesNewRomanPSMT" w:cs="TimesNewRomanPSMT"/>
              </w:rPr>
              <w:t>įvairaus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žanro</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gestų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kalba</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sukurtų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tekstų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vertimus</w:t>
            </w:r>
            <w:proofErr w:type="spellEnd"/>
            <w:r w:rsidRPr="006041E3">
              <w:rPr>
                <w:rFonts w:ascii="TimesNewRomanPSMT" w:hAnsi="TimesNewRomanPSMT" w:cs="TimesNewRomanPSMT"/>
              </w:rPr>
              <w:t xml:space="preserve"> į </w:t>
            </w:r>
            <w:proofErr w:type="spellStart"/>
            <w:r w:rsidRPr="006041E3">
              <w:rPr>
                <w:rFonts w:ascii="TimesNewRomanPSMT" w:hAnsi="TimesNewRomanPSMT" w:cs="TimesNewRomanPSMT"/>
              </w:rPr>
              <w:t>lietuvių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kalbą</w:t>
            </w:r>
            <w:proofErr w:type="spellEnd"/>
            <w:r w:rsidRPr="006041E3">
              <w:rPr>
                <w:rFonts w:ascii="TimesNewRomanPSMT" w:hAnsi="TimesNewRomanPSMT" w:cs="TimesNewRomanPSMT"/>
              </w:rPr>
              <w:t xml:space="preserve">. </w:t>
            </w:r>
          </w:p>
        </w:tc>
      </w:tr>
      <w:tr w:rsidR="00B96D34" w:rsidRPr="006041E3" w:rsidTr="000D5FA9">
        <w:tc>
          <w:tcPr>
            <w:tcW w:w="2448" w:type="dxa"/>
          </w:tcPr>
          <w:p w:rsidR="00B96D34" w:rsidRPr="006041E3" w:rsidRDefault="00B96D34" w:rsidP="00CB1485">
            <w:pPr>
              <w:autoSpaceDE w:val="0"/>
              <w:autoSpaceDN w:val="0"/>
              <w:adjustRightInd w:val="0"/>
              <w:spacing w:line="276" w:lineRule="auto"/>
              <w:rPr>
                <w:rFonts w:ascii="TimesNewRomanPSMT" w:hAnsi="TimesNewRomanPSMT" w:cs="TimesNewRomanPSMT"/>
              </w:rPr>
            </w:pPr>
            <w:proofErr w:type="spellStart"/>
            <w:r w:rsidRPr="006041E3">
              <w:rPr>
                <w:rFonts w:ascii="TimesNewRomanPSMT" w:hAnsi="TimesNewRomanPSMT" w:cs="TimesNewRomanPSMT"/>
              </w:rPr>
              <w:t>Kalbos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pažinimas</w:t>
            </w:r>
            <w:proofErr w:type="spellEnd"/>
          </w:p>
        </w:tc>
        <w:tc>
          <w:tcPr>
            <w:tcW w:w="12960" w:type="dxa"/>
          </w:tcPr>
          <w:p w:rsidR="00B96D34" w:rsidRPr="006041E3" w:rsidRDefault="00B96D34" w:rsidP="00CB1485">
            <w:pPr>
              <w:autoSpaceDE w:val="0"/>
              <w:autoSpaceDN w:val="0"/>
              <w:adjustRightInd w:val="0"/>
              <w:spacing w:line="276" w:lineRule="auto"/>
              <w:rPr>
                <w:rFonts w:ascii="TimesNewRomanPSMT" w:hAnsi="TimesNewRomanPSMT" w:cs="TimesNewRomanPSMT"/>
              </w:rPr>
            </w:pPr>
            <w:proofErr w:type="spellStart"/>
            <w:r w:rsidRPr="006041E3">
              <w:rPr>
                <w:rFonts w:ascii="TimesNewRomanPSMT" w:hAnsi="TimesNewRomanPSMT" w:cs="TimesNewRomanPSMT"/>
              </w:rPr>
              <w:t>Visų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kalbos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lygmenų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struktūra</w:t>
            </w:r>
            <w:proofErr w:type="spellEnd"/>
            <w:r w:rsidRPr="006041E3">
              <w:rPr>
                <w:rFonts w:ascii="TimesNewRomanPSMT" w:hAnsi="TimesNewRomanPSMT" w:cs="TimesNewRomanPSMT"/>
              </w:rPr>
              <w:t xml:space="preserve"> ir </w:t>
            </w:r>
            <w:proofErr w:type="spellStart"/>
            <w:r w:rsidRPr="006041E3">
              <w:rPr>
                <w:rFonts w:ascii="TimesNewRomanPSMT" w:hAnsi="TimesNewRomanPSMT" w:cs="TimesNewRomanPSMT"/>
              </w:rPr>
              <w:t>funkcijos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aptariamos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lyginant</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abi</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kalbas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atkreipiant</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dėmesį</w:t>
            </w:r>
            <w:proofErr w:type="spellEnd"/>
            <w:r w:rsidRPr="006041E3">
              <w:rPr>
                <w:rFonts w:ascii="TimesNewRomanPSMT" w:hAnsi="TimesNewRomanPSMT" w:cs="TimesNewRomanPSMT"/>
              </w:rPr>
              <w:t xml:space="preserve"> į </w:t>
            </w:r>
            <w:proofErr w:type="spellStart"/>
            <w:r w:rsidRPr="006041E3">
              <w:rPr>
                <w:rFonts w:ascii="TimesNewRomanPSMT" w:hAnsi="TimesNewRomanPSMT" w:cs="TimesNewRomanPSMT"/>
              </w:rPr>
              <w:t>panašumus</w:t>
            </w:r>
            <w:proofErr w:type="spellEnd"/>
            <w:r w:rsidRPr="006041E3">
              <w:rPr>
                <w:rFonts w:ascii="TimesNewRomanPSMT" w:hAnsi="TimesNewRomanPSMT" w:cs="TimesNewRomanPSMT"/>
              </w:rPr>
              <w:t xml:space="preserve"> ir </w:t>
            </w:r>
            <w:proofErr w:type="spellStart"/>
            <w:r w:rsidRPr="006041E3">
              <w:rPr>
                <w:rFonts w:ascii="TimesNewRomanPSMT" w:hAnsi="TimesNewRomanPSMT" w:cs="TimesNewRomanPSMT"/>
              </w:rPr>
              <w:t>skirtumus</w:t>
            </w:r>
            <w:proofErr w:type="spellEnd"/>
            <w:r w:rsidRPr="006041E3">
              <w:rPr>
                <w:rFonts w:ascii="TimesNewRomanPSMT" w:hAnsi="TimesNewRomanPSMT" w:cs="TimesNewRomanPSMT"/>
              </w:rPr>
              <w:t xml:space="preserve"> tarp </w:t>
            </w:r>
            <w:proofErr w:type="spellStart"/>
            <w:r w:rsidRPr="006041E3">
              <w:rPr>
                <w:rFonts w:ascii="TimesNewRomanPSMT" w:hAnsi="TimesNewRomanPSMT" w:cs="TimesNewRomanPSMT"/>
              </w:rPr>
              <w:t>šių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kalbų</w:t>
            </w:r>
            <w:proofErr w:type="spellEnd"/>
            <w:r w:rsidRPr="006041E3">
              <w:rPr>
                <w:rFonts w:ascii="TimesNewRomanPSMT" w:hAnsi="TimesNewRomanPSMT" w:cs="TimesNewRomanPSMT"/>
              </w:rPr>
              <w:t xml:space="preserve">. </w:t>
            </w:r>
            <w:proofErr w:type="spellStart"/>
            <w:proofErr w:type="gramStart"/>
            <w:r w:rsidRPr="006041E3">
              <w:rPr>
                <w:rFonts w:ascii="TimesNewRomanPSMT" w:hAnsi="TimesNewRomanPSMT" w:cs="TimesNewRomanPSMT"/>
              </w:rPr>
              <w:t>Čia</w:t>
            </w:r>
            <w:proofErr w:type="spellEnd"/>
            <w:proofErr w:type="gramEnd"/>
            <w:r w:rsidRPr="006041E3">
              <w:rPr>
                <w:rFonts w:ascii="TimesNewRomanPSMT" w:hAnsi="TimesNewRomanPSMT" w:cs="TimesNewRomanPSMT"/>
              </w:rPr>
              <w:t xml:space="preserve"> </w:t>
            </w:r>
            <w:proofErr w:type="spellStart"/>
            <w:r w:rsidRPr="006041E3">
              <w:rPr>
                <w:rFonts w:ascii="TimesNewRomanPSMT" w:hAnsi="TimesNewRomanPSMT" w:cs="TimesNewRomanPSMT"/>
              </w:rPr>
              <w:t>tinka</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pasitelkti</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Lietuvių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gestų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kalbos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gramatikos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vadovėlį</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gestų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kalba</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kuriame</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gestų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kalbos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raiškos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priemonės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lyginamos</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su</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lietuvių</w:t>
            </w:r>
            <w:proofErr w:type="spellEnd"/>
            <w:r w:rsidRPr="006041E3">
              <w:rPr>
                <w:rFonts w:ascii="TimesNewRomanPSMT" w:hAnsi="TimesNewRomanPSMT" w:cs="TimesNewRomanPSMT"/>
              </w:rPr>
              <w:t xml:space="preserve"> </w:t>
            </w:r>
            <w:proofErr w:type="spellStart"/>
            <w:r w:rsidRPr="006041E3">
              <w:rPr>
                <w:rFonts w:ascii="TimesNewRomanPSMT" w:hAnsi="TimesNewRomanPSMT" w:cs="TimesNewRomanPSMT"/>
              </w:rPr>
              <w:t>kalba</w:t>
            </w:r>
            <w:proofErr w:type="spellEnd"/>
            <w:r w:rsidRPr="006041E3">
              <w:rPr>
                <w:rFonts w:ascii="TimesNewRomanPSMT" w:hAnsi="TimesNewRomanPSMT" w:cs="TimesNewRomanPSMT"/>
              </w:rPr>
              <w:t>.</w:t>
            </w:r>
          </w:p>
        </w:tc>
      </w:tr>
    </w:tbl>
    <w:p w:rsidR="00B96D34" w:rsidRDefault="00B96D34" w:rsidP="00B96D34">
      <w:pPr>
        <w:spacing w:line="360" w:lineRule="auto"/>
        <w:rPr>
          <w:lang w:val="lt-LT"/>
        </w:rPr>
      </w:pPr>
    </w:p>
    <w:p w:rsidR="00B96D34" w:rsidRPr="00B96D34" w:rsidRDefault="00B96D34" w:rsidP="006E168B">
      <w:pPr>
        <w:spacing w:line="276" w:lineRule="auto"/>
        <w:rPr>
          <w:b/>
          <w:i/>
          <w:lang w:val="lt-LT"/>
        </w:rPr>
      </w:pPr>
      <w:r w:rsidRPr="00B96D34">
        <w:rPr>
          <w:b/>
          <w:i/>
          <w:lang w:val="lt-LT"/>
        </w:rPr>
        <w:t>Lietuvių gestų kalbos ir lietuvių kalbos integruotos pamokos 9 klasėje plano pavyzdys</w:t>
      </w:r>
    </w:p>
    <w:p w:rsidR="009508CE" w:rsidRPr="009508CE" w:rsidRDefault="009508CE" w:rsidP="006E168B">
      <w:pPr>
        <w:spacing w:line="276" w:lineRule="auto"/>
        <w:ind w:firstLine="360"/>
        <w:rPr>
          <w:i/>
          <w:lang w:val="pt-BR"/>
        </w:rPr>
      </w:pPr>
      <w:r w:rsidRPr="009508CE">
        <w:rPr>
          <w:lang w:val="pt-BR"/>
        </w:rPr>
        <w:t xml:space="preserve">Tema. </w:t>
      </w:r>
      <w:r w:rsidRPr="009508CE">
        <w:rPr>
          <w:i/>
          <w:lang w:val="pt-BR"/>
        </w:rPr>
        <w:t>Grožinio teksto suvokimas, interpretavimas ir vertinimas.</w:t>
      </w:r>
    </w:p>
    <w:p w:rsidR="009508CE" w:rsidRPr="005D66C7" w:rsidRDefault="009508CE" w:rsidP="006E168B">
      <w:pPr>
        <w:spacing w:line="276" w:lineRule="auto"/>
        <w:rPr>
          <w:b/>
          <w:lang w:val="lt-LT"/>
        </w:rPr>
      </w:pPr>
      <w:r>
        <w:rPr>
          <w:b/>
          <w:lang w:val="lt-LT"/>
        </w:rPr>
        <w:t xml:space="preserve">Iš </w:t>
      </w:r>
      <w:r w:rsidRPr="005D66C7">
        <w:rPr>
          <w:b/>
          <w:lang w:val="lt-LT"/>
        </w:rPr>
        <w:t>Bendr</w:t>
      </w:r>
      <w:r>
        <w:rPr>
          <w:b/>
          <w:lang w:val="lt-LT"/>
        </w:rPr>
        <w:t>ųjų</w:t>
      </w:r>
      <w:r w:rsidRPr="005D66C7">
        <w:rPr>
          <w:b/>
          <w:lang w:val="lt-LT"/>
        </w:rPr>
        <w:t xml:space="preserve"> program</w:t>
      </w:r>
      <w:r>
        <w:rPr>
          <w:b/>
          <w:lang w:val="lt-LT"/>
        </w:rPr>
        <w:t>ų</w:t>
      </w:r>
    </w:p>
    <w:p w:rsidR="009508CE" w:rsidRPr="009508CE" w:rsidRDefault="009508CE" w:rsidP="006E168B">
      <w:pPr>
        <w:spacing w:line="276" w:lineRule="auto"/>
        <w:ind w:left="360"/>
        <w:jc w:val="both"/>
      </w:pPr>
      <w:r w:rsidRPr="009508CE">
        <w:lastRenderedPageBreak/>
        <w:t>1.5. Vertinti teksto daromą poveikį.</w:t>
      </w:r>
    </w:p>
    <w:p w:rsidR="009508CE" w:rsidRDefault="009508CE" w:rsidP="006E168B">
      <w:pPr>
        <w:spacing w:line="276" w:lineRule="auto"/>
        <w:ind w:left="360"/>
        <w:jc w:val="both"/>
        <w:rPr>
          <w:lang w:val="lt-LT"/>
        </w:rPr>
      </w:pPr>
      <w:r w:rsidRPr="00BC29B2">
        <w:rPr>
          <w:lang w:val="lt-LT"/>
        </w:rPr>
        <w:t>1.7. Daryti apibendrinančias išvadas, argumentuoti, išsakyti savo požiūrį pagal pateiktus klausimus/planą, schemą. Išsiaiškinti nesuprastas teksto mintis, idėjas, sąvokas pasirenkant tinkamas kompensuojamąsias strategijas.</w:t>
      </w:r>
    </w:p>
    <w:p w:rsidR="009508CE" w:rsidRDefault="009508CE" w:rsidP="006E168B">
      <w:pPr>
        <w:spacing w:line="276" w:lineRule="auto"/>
        <w:ind w:left="360"/>
        <w:jc w:val="both"/>
        <w:rPr>
          <w:lang w:val="lt-LT"/>
        </w:rPr>
      </w:pPr>
      <w:r w:rsidRPr="00BC29B2">
        <w:rPr>
          <w:lang w:val="lt-LT"/>
        </w:rPr>
        <w:t>2.2. Vartoti atitinkamus gestus lietuvių kalbos žodžiams ir jų perkeltinėms reikšmėms</w:t>
      </w:r>
      <w:r>
        <w:rPr>
          <w:lang w:val="lt-LT"/>
        </w:rPr>
        <w:t xml:space="preserve"> išreikšti</w:t>
      </w:r>
      <w:r w:rsidRPr="00BC29B2">
        <w:rPr>
          <w:lang w:val="lt-LT"/>
        </w:rPr>
        <w:t>.</w:t>
      </w:r>
    </w:p>
    <w:p w:rsidR="009508CE" w:rsidRDefault="009508CE" w:rsidP="006E168B">
      <w:pPr>
        <w:spacing w:line="276" w:lineRule="auto"/>
        <w:ind w:left="360"/>
        <w:jc w:val="both"/>
        <w:rPr>
          <w:lang w:val="lt-LT"/>
        </w:rPr>
      </w:pPr>
      <w:r w:rsidRPr="00BC29B2">
        <w:rPr>
          <w:lang w:val="lt-LT"/>
        </w:rPr>
        <w:t>2.4. Taisyklingai vartoti gestus verčiant iš lietuvių kalbos į LGK remiantis žiniomis apie jų kaitybą.</w:t>
      </w:r>
    </w:p>
    <w:p w:rsidR="009508CE" w:rsidRPr="005D66C7" w:rsidRDefault="009508CE" w:rsidP="006E168B">
      <w:pPr>
        <w:spacing w:line="276" w:lineRule="auto"/>
        <w:ind w:left="360"/>
        <w:jc w:val="both"/>
        <w:rPr>
          <w:lang w:val="lt-LT"/>
        </w:rPr>
      </w:pPr>
      <w:r w:rsidRPr="00B43573">
        <w:rPr>
          <w:lang w:val="lt-LT"/>
        </w:rPr>
        <w:t>3.2. Gestų kalba perteikti grožinės literatūros kūrinių (nagrinėjamų per lietuvių kalbos pamokas) ištraukas, savarankiškai pasirinkti tinkamas raiškos priemones.</w:t>
      </w:r>
    </w:p>
    <w:p w:rsidR="009508CE" w:rsidRDefault="009508CE" w:rsidP="006E168B">
      <w:pPr>
        <w:spacing w:line="276" w:lineRule="auto"/>
        <w:rPr>
          <w:b/>
          <w:lang w:val="lt-LT"/>
        </w:rPr>
      </w:pPr>
      <w:r w:rsidRPr="00672EB8">
        <w:rPr>
          <w:b/>
          <w:lang w:val="lt-LT"/>
        </w:rPr>
        <w:t>Kontekstas</w:t>
      </w:r>
    </w:p>
    <w:p w:rsidR="009508CE" w:rsidRDefault="009508CE" w:rsidP="006E168B">
      <w:pPr>
        <w:spacing w:line="276" w:lineRule="auto"/>
        <w:ind w:firstLine="708"/>
        <w:jc w:val="both"/>
        <w:rPr>
          <w:lang w:val="lt-LT"/>
        </w:rPr>
      </w:pPr>
      <w:r w:rsidRPr="009508CE">
        <w:rPr>
          <w:lang w:val="lt-LT"/>
        </w:rPr>
        <w:t xml:space="preserve"> Kadangi kalbų mokymąsi stipriai įtakoja mokytojo gestų kalbos gebėjimai, pravartu rengti integruotas pamokas, kurių metu dalyvauja dviejų kalbų mokytojai. Kol nėra parengta pakankamai dvikalbio ugdymo priemonių, tai tėra vienintelis būdas užtikrinti kalbų mokymo integralumą.</w:t>
      </w:r>
    </w:p>
    <w:p w:rsidR="009508CE" w:rsidRPr="004A4C83" w:rsidRDefault="009508CE" w:rsidP="006E168B">
      <w:pPr>
        <w:spacing w:line="276" w:lineRule="auto"/>
        <w:rPr>
          <w:lang w:val="lt-LT"/>
        </w:rPr>
      </w:pPr>
      <w:r w:rsidRPr="00334732">
        <w:rPr>
          <w:b/>
          <w:lang w:val="lt-LT"/>
        </w:rPr>
        <w:t>Uždavinys</w:t>
      </w:r>
      <w:r>
        <w:rPr>
          <w:b/>
          <w:lang w:val="lt-LT"/>
        </w:rPr>
        <w:t xml:space="preserve">. </w:t>
      </w:r>
      <w:r w:rsidRPr="004A4C83">
        <w:rPr>
          <w:lang w:val="lt-LT"/>
        </w:rPr>
        <w:t>Mokiniai, skaitydami ir nagrinėdami tekstą, išmoks taisyklingai vartoti ir versti iš vienos kalbos į kitą vaizdingus bei veiksmą nusakančius žodžių junginius.</w:t>
      </w:r>
    </w:p>
    <w:p w:rsidR="009508CE" w:rsidRDefault="009508CE" w:rsidP="006E168B">
      <w:pPr>
        <w:spacing w:line="276" w:lineRule="auto"/>
        <w:jc w:val="both"/>
        <w:rPr>
          <w:lang w:val="lt-LT"/>
        </w:rPr>
      </w:pPr>
      <w:r w:rsidRPr="00DD7A41">
        <w:rPr>
          <w:b/>
          <w:lang w:val="lt-LT"/>
        </w:rPr>
        <w:t>Mokymosi priemonės</w:t>
      </w:r>
      <w:r>
        <w:rPr>
          <w:lang w:val="lt-LT"/>
        </w:rPr>
        <w:t>: T</w:t>
      </w:r>
      <w:r w:rsidRPr="00532BB6">
        <w:rPr>
          <w:lang w:val="lt-LT"/>
        </w:rPr>
        <w:t>ekstas „Mirtis į akis pažiūrėjo</w:t>
      </w:r>
      <w:r>
        <w:rPr>
          <w:lang w:val="lt-LT"/>
        </w:rPr>
        <w:t>“; piešimo priemonės, vertinimo lentelės; video kamera, televizorius, daugialypės terpės projektorius.</w:t>
      </w:r>
    </w:p>
    <w:p w:rsidR="009508CE" w:rsidRDefault="009508CE" w:rsidP="006E168B">
      <w:pPr>
        <w:spacing w:line="276" w:lineRule="auto"/>
        <w:jc w:val="both"/>
        <w:rPr>
          <w:lang w:val="lt-LT"/>
        </w:rPr>
      </w:pPr>
      <w:r w:rsidRPr="00F30E65">
        <w:rPr>
          <w:b/>
          <w:lang w:val="lt-LT"/>
        </w:rPr>
        <w:t>Mokymo metodai</w:t>
      </w:r>
      <w:r>
        <w:rPr>
          <w:lang w:val="lt-LT"/>
        </w:rPr>
        <w:t>: individualus darbas, darbas grupėje, darbų pristatymas, įsivertinimas.</w:t>
      </w:r>
    </w:p>
    <w:p w:rsidR="009508CE" w:rsidRPr="009F40E8" w:rsidRDefault="009508CE" w:rsidP="006E168B">
      <w:pPr>
        <w:spacing w:line="276" w:lineRule="auto"/>
        <w:jc w:val="both"/>
        <w:rPr>
          <w:b/>
          <w:lang w:val="lt-LT"/>
        </w:rPr>
      </w:pPr>
      <w:r>
        <w:rPr>
          <w:b/>
          <w:lang w:val="lt-LT"/>
        </w:rPr>
        <w:t>Mokymosi veiklos:</w:t>
      </w:r>
    </w:p>
    <w:p w:rsidR="009508CE" w:rsidRDefault="009508CE" w:rsidP="006E168B">
      <w:pPr>
        <w:numPr>
          <w:ilvl w:val="0"/>
          <w:numId w:val="3"/>
        </w:numPr>
        <w:spacing w:line="276" w:lineRule="auto"/>
        <w:jc w:val="both"/>
        <w:rPr>
          <w:lang w:val="lt-LT"/>
        </w:rPr>
      </w:pPr>
      <w:r>
        <w:rPr>
          <w:lang w:val="lt-LT"/>
        </w:rPr>
        <w:t>Pristatoma pamokos tema, išdalinami tekstai, kuriuos mokiniai individualiai skaito.</w:t>
      </w:r>
    </w:p>
    <w:p w:rsidR="009508CE" w:rsidRDefault="009508CE" w:rsidP="006E168B">
      <w:pPr>
        <w:numPr>
          <w:ilvl w:val="0"/>
          <w:numId w:val="3"/>
        </w:numPr>
        <w:spacing w:line="276" w:lineRule="auto"/>
        <w:jc w:val="both"/>
        <w:rPr>
          <w:lang w:val="lt-LT"/>
        </w:rPr>
      </w:pPr>
      <w:r>
        <w:rPr>
          <w:lang w:val="lt-LT"/>
        </w:rPr>
        <w:t xml:space="preserve">Mokytojai individualiai konsultuoja mokinius paaiškindami nežinomus žodžius, junginius. </w:t>
      </w:r>
    </w:p>
    <w:p w:rsidR="009508CE" w:rsidRDefault="009508CE" w:rsidP="006E168B">
      <w:pPr>
        <w:numPr>
          <w:ilvl w:val="0"/>
          <w:numId w:val="3"/>
        </w:numPr>
        <w:spacing w:line="276" w:lineRule="auto"/>
        <w:jc w:val="both"/>
        <w:rPr>
          <w:lang w:val="lt-LT"/>
        </w:rPr>
      </w:pPr>
      <w:r>
        <w:rPr>
          <w:lang w:val="lt-LT"/>
        </w:rPr>
        <w:t>Dirbama grupėmis – mokiniai pasidalina, kaip suprato tekstą ir kartu atvaizduoja jame esančius įvykius, stengdamiesi naujus žodžius ar jų junginius perteikti vaizdu.</w:t>
      </w:r>
    </w:p>
    <w:p w:rsidR="009508CE" w:rsidRDefault="009508CE" w:rsidP="006E168B">
      <w:pPr>
        <w:numPr>
          <w:ilvl w:val="0"/>
          <w:numId w:val="3"/>
        </w:numPr>
        <w:spacing w:line="276" w:lineRule="auto"/>
        <w:jc w:val="both"/>
        <w:rPr>
          <w:lang w:val="lt-LT"/>
        </w:rPr>
      </w:pPr>
      <w:r>
        <w:rPr>
          <w:lang w:val="lt-LT"/>
        </w:rPr>
        <w:t>Skiriama laiko pasiruošti mokiniams grupėje aptarti teksto pristatymo strategijai bei būti pasiruošusiems jį pristatyti.</w:t>
      </w:r>
    </w:p>
    <w:p w:rsidR="009508CE" w:rsidRDefault="009508CE" w:rsidP="006E168B">
      <w:pPr>
        <w:numPr>
          <w:ilvl w:val="0"/>
          <w:numId w:val="3"/>
        </w:numPr>
        <w:spacing w:line="276" w:lineRule="auto"/>
        <w:jc w:val="both"/>
        <w:rPr>
          <w:lang w:val="lt-LT"/>
        </w:rPr>
      </w:pPr>
      <w:r>
        <w:rPr>
          <w:lang w:val="lt-LT"/>
        </w:rPr>
        <w:t xml:space="preserve">Mokytojas išrenka po vieną mokinį iš grupės, kuris pasakoja teksto dalį gestų kalba. Daromi video įrašai. </w:t>
      </w:r>
    </w:p>
    <w:p w:rsidR="009508CE" w:rsidRDefault="009508CE" w:rsidP="006E168B">
      <w:pPr>
        <w:numPr>
          <w:ilvl w:val="0"/>
          <w:numId w:val="3"/>
        </w:numPr>
        <w:spacing w:line="276" w:lineRule="auto"/>
        <w:jc w:val="both"/>
        <w:rPr>
          <w:lang w:val="lt-LT"/>
        </w:rPr>
      </w:pPr>
      <w:r>
        <w:rPr>
          <w:lang w:val="lt-LT"/>
        </w:rPr>
        <w:t>Stebimi įrašai, mokytojai kartu su mokiniais analizuoja gestų kalbos teksto atitikimą lietuvių kalbos tekstui, stebi, ar teisingai perteikiami erdviniai santykiai, vaidmenų kaita.</w:t>
      </w:r>
    </w:p>
    <w:p w:rsidR="009508CE" w:rsidRDefault="009508CE" w:rsidP="006E168B">
      <w:pPr>
        <w:numPr>
          <w:ilvl w:val="0"/>
          <w:numId w:val="3"/>
        </w:numPr>
        <w:spacing w:line="276" w:lineRule="auto"/>
        <w:jc w:val="both"/>
        <w:rPr>
          <w:lang w:val="lt-LT"/>
        </w:rPr>
      </w:pPr>
      <w:r>
        <w:rPr>
          <w:lang w:val="lt-LT"/>
        </w:rPr>
        <w:t>Mokiniai atlieka įvertinimą.</w:t>
      </w:r>
    </w:p>
    <w:p w:rsidR="009508CE" w:rsidRDefault="009508CE" w:rsidP="006E168B">
      <w:pPr>
        <w:numPr>
          <w:ilvl w:val="0"/>
          <w:numId w:val="3"/>
        </w:numPr>
        <w:spacing w:line="276" w:lineRule="auto"/>
        <w:jc w:val="both"/>
        <w:rPr>
          <w:lang w:val="lt-LT"/>
        </w:rPr>
      </w:pPr>
      <w:r>
        <w:rPr>
          <w:lang w:val="lt-LT"/>
        </w:rPr>
        <w:t>Savarankiškai mokiniai atsakinėja į klausimus lietuvių kalba raštu.</w:t>
      </w:r>
    </w:p>
    <w:p w:rsidR="009508CE" w:rsidRDefault="009508CE" w:rsidP="006E168B">
      <w:pPr>
        <w:numPr>
          <w:ilvl w:val="0"/>
          <w:numId w:val="3"/>
        </w:numPr>
        <w:spacing w:line="276" w:lineRule="auto"/>
        <w:jc w:val="both"/>
        <w:rPr>
          <w:lang w:val="lt-LT"/>
        </w:rPr>
      </w:pPr>
      <w:r>
        <w:rPr>
          <w:lang w:val="lt-LT"/>
        </w:rPr>
        <w:t>Mokytojų vertinimas.</w:t>
      </w:r>
    </w:p>
    <w:p w:rsidR="009508CE" w:rsidRDefault="009508CE" w:rsidP="006E168B">
      <w:pPr>
        <w:numPr>
          <w:ilvl w:val="0"/>
          <w:numId w:val="3"/>
        </w:numPr>
        <w:spacing w:line="276" w:lineRule="auto"/>
        <w:jc w:val="both"/>
        <w:rPr>
          <w:lang w:val="lt-LT"/>
        </w:rPr>
      </w:pPr>
      <w:r>
        <w:rPr>
          <w:lang w:val="lt-LT"/>
        </w:rPr>
        <w:lastRenderedPageBreak/>
        <w:t xml:space="preserve"> Mokymosi refleksija. Mokiniai </w:t>
      </w:r>
      <w:r w:rsidRPr="003E5FC0">
        <w:rPr>
          <w:lang w:val="lt-LT"/>
        </w:rPr>
        <w:t>vertino bendravimą ir bendradarbiavimą mažoje grupėje, pateikė nuomonę apie savo motyvaciją pamokoje, įsivertino savo darbą bei įvertino mokymosi efektyvumą</w:t>
      </w:r>
      <w:r w:rsidR="006E168B">
        <w:rPr>
          <w:lang w:val="lt-LT"/>
        </w:rPr>
        <w:t xml:space="preserve">. </w:t>
      </w:r>
    </w:p>
    <w:p w:rsidR="009508CE" w:rsidRPr="009508CE" w:rsidRDefault="009508CE" w:rsidP="006E168B">
      <w:pPr>
        <w:spacing w:line="276" w:lineRule="auto"/>
        <w:ind w:firstLine="708"/>
        <w:jc w:val="both"/>
        <w:rPr>
          <w:lang w:val="lt-LT"/>
        </w:rPr>
      </w:pPr>
    </w:p>
    <w:p w:rsidR="009508CE" w:rsidRPr="009508CE" w:rsidRDefault="009508CE" w:rsidP="006E168B">
      <w:pPr>
        <w:spacing w:line="276" w:lineRule="auto"/>
        <w:ind w:firstLine="708"/>
        <w:jc w:val="both"/>
        <w:rPr>
          <w:lang w:val="lt-LT"/>
        </w:rPr>
      </w:pPr>
      <w:r w:rsidRPr="009508CE">
        <w:rPr>
          <w:lang w:val="lt-LT"/>
        </w:rPr>
        <w:t>Pamokai buvo parinktas adaptuotas grožinis tekstas „Mirtis į akis pažiūrėjo“. Pradžioje mokiniai skaitydami tekstą individualiai, pasibraukia neaiškius žodžius, klausia mokytojų, išsiaiškina junginių prasmę. Tada skirtingų gebėjimų grupėse po tris aptaria paskirtos teksto dalies (tekstas suskirstytas į tris dalis – po dalį kiekvienai grupei) prasminius akcentus ir piešia veiksmų seką.</w:t>
      </w:r>
    </w:p>
    <w:p w:rsidR="009508CE" w:rsidRPr="009508CE" w:rsidRDefault="009508CE" w:rsidP="006E168B">
      <w:pPr>
        <w:spacing w:line="276" w:lineRule="auto"/>
        <w:ind w:firstLine="708"/>
        <w:jc w:val="both"/>
        <w:rPr>
          <w:lang w:val="lt-LT"/>
        </w:rPr>
      </w:pPr>
      <w:r w:rsidRPr="009508CE">
        <w:rPr>
          <w:lang w:val="lt-LT"/>
        </w:rPr>
        <w:t>Po šios veiklos grupės, pasiremdamos savo tekstais ir piešiniais, pasakoja gestų kalba. Svarbiausias kriterijus – kuo tiksliau perteikti lietuviško teksto mintį gestų kalba – remtis tekste esančiais junginiais, pristatyti veiksmų seką. Gestų kalbos pasakojime turėjo būti tinkamai vartojami erdviniai santykiai, vaidmenų kaita, nerankinių elementų pagalba sustiprinta teksto prasmė. Pasakojimai buvo filmuojami, o vėliau peržiūrimi. Teksto perteikimo nuoseklumui užtikrinti mokymosi erdvė organizuota atitinkamai (stebimas televizoriuje tekstas gestų kalba ir projektoriuje tekstas lietuvių kalba). Mokiniai vertino savo bei kitų grupių darbą – piešinius ir pasakojimą gestų kalba. Savarankiškus mokinių atsakymus į klausimus lietuvių kalba raštu vertino mokytojas.</w:t>
      </w:r>
    </w:p>
    <w:p w:rsidR="009508CE" w:rsidRDefault="009508CE" w:rsidP="006E168B">
      <w:pPr>
        <w:spacing w:line="276" w:lineRule="auto"/>
        <w:ind w:right="820" w:firstLine="708"/>
        <w:jc w:val="both"/>
        <w:rPr>
          <w:lang w:val="lt-LT"/>
        </w:rPr>
      </w:pPr>
      <w:r w:rsidRPr="009508CE">
        <w:rPr>
          <w:lang w:val="lt-LT"/>
        </w:rPr>
        <w:t xml:space="preserve">Paskutinė veikla – mokymosi refleksija. Mokiniai įvertino bendravimą ir bendradarbiavimą mažoje grupėje, pateikė nuomonę apie savo motyvaciją pamokoje, įsivertino savo darbą bei įvertino mokymosi efektyvumą (ką išmoko). Įvertindami pamokos veiklas mokiniai atitinkamoje „taikinio“ vietoje žymėjo, kuriems teiginiams pritaria. </w:t>
      </w:r>
      <w:r w:rsidR="006E168B" w:rsidRPr="006E168B">
        <w:rPr>
          <w:lang w:val="lt-LT"/>
        </w:rPr>
        <w:t>Savo mokymosi procesą mokiniai įsivertino pažymėdami tiesėje.</w:t>
      </w:r>
    </w:p>
    <w:p w:rsidR="00B96D34" w:rsidRPr="006E168B" w:rsidRDefault="00B96D34" w:rsidP="00B96D34">
      <w:pPr>
        <w:spacing w:line="360" w:lineRule="auto"/>
        <w:rPr>
          <w:b/>
          <w:i/>
          <w:lang w:val="lt-LT"/>
        </w:rPr>
      </w:pPr>
      <w:r w:rsidRPr="006E168B">
        <w:rPr>
          <w:b/>
          <w:i/>
          <w:lang w:val="lt-LT"/>
        </w:rPr>
        <w:t xml:space="preserve">Priedas </w:t>
      </w:r>
      <w:r w:rsidR="006E168B">
        <w:rPr>
          <w:b/>
          <w:i/>
          <w:lang w:val="lt-LT"/>
        </w:rPr>
        <w:t>n</w:t>
      </w:r>
      <w:r w:rsidRPr="006E168B">
        <w:rPr>
          <w:b/>
          <w:i/>
          <w:lang w:val="lt-LT"/>
        </w:rPr>
        <w:t>r.1</w:t>
      </w:r>
    </w:p>
    <w:p w:rsidR="00B96D34" w:rsidRPr="003E5FC0" w:rsidRDefault="00B96D34" w:rsidP="006E168B">
      <w:pPr>
        <w:pStyle w:val="Pavadinimas"/>
        <w:spacing w:line="276" w:lineRule="auto"/>
      </w:pPr>
      <w:r w:rsidRPr="003E5FC0">
        <w:t>Mirtis į akis pažiūrėjo</w:t>
      </w:r>
    </w:p>
    <w:p w:rsidR="00B96D34" w:rsidRPr="003E5FC0" w:rsidRDefault="00B96D34" w:rsidP="006E168B">
      <w:pPr>
        <w:spacing w:line="276" w:lineRule="auto"/>
        <w:jc w:val="both"/>
        <w:rPr>
          <w:lang w:val="lt-LT"/>
        </w:rPr>
      </w:pPr>
      <w:r w:rsidRPr="003E5FC0">
        <w:rPr>
          <w:lang w:val="lt-LT"/>
        </w:rPr>
        <w:tab/>
        <w:t>Vienas Alpių kalnų gyventojas, jaunas gražus vaikinas, vardu Maksas, ėjo siauru bedugnės pakraščiu ir pamatė ant uolos erelio gūžtą.</w:t>
      </w:r>
    </w:p>
    <w:p w:rsidR="00B96D34" w:rsidRPr="003E5FC0" w:rsidRDefault="00B96D34" w:rsidP="006E168B">
      <w:pPr>
        <w:spacing w:line="276" w:lineRule="auto"/>
        <w:jc w:val="both"/>
        <w:rPr>
          <w:lang w:val="lt-LT"/>
        </w:rPr>
      </w:pPr>
      <w:r w:rsidRPr="003E5FC0">
        <w:rPr>
          <w:lang w:val="lt-LT"/>
        </w:rPr>
        <w:tab/>
        <w:t>Parėjęs namo, jis pasakė draugams apie tą gūžtą. Du draugai nutarė nueiti kartu su Maksu ir iš gūžtos išimti erelio vaiką. Jie galvojo parduoti jį paukštynui arba žvėrynui ir gauti nemažai pinigų.</w:t>
      </w:r>
    </w:p>
    <w:p w:rsidR="00B96D34" w:rsidRPr="003E5FC0" w:rsidRDefault="00B96D34" w:rsidP="006E168B">
      <w:pPr>
        <w:spacing w:line="276" w:lineRule="auto"/>
        <w:jc w:val="both"/>
        <w:rPr>
          <w:lang w:val="lt-LT"/>
        </w:rPr>
      </w:pPr>
      <w:r w:rsidRPr="003E5FC0">
        <w:rPr>
          <w:lang w:val="lt-LT"/>
        </w:rPr>
        <w:tab/>
        <w:t>Pasiėmė trys drąsuoliai ilgą stiprią virvę ir nuėjo į kalnus. Atėjo į tą vietą, iš kur buvo matyti lizdas. Pasilenkė žemyn ir mato – erelių nėra, o vaikas vienas.</w:t>
      </w:r>
    </w:p>
    <w:p w:rsidR="00B96D34" w:rsidRPr="003E5FC0" w:rsidRDefault="00B96D34" w:rsidP="006E168B">
      <w:pPr>
        <w:spacing w:line="276" w:lineRule="auto"/>
        <w:jc w:val="center"/>
        <w:rPr>
          <w:lang w:val="lt-LT"/>
        </w:rPr>
      </w:pPr>
      <w:r w:rsidRPr="003E5FC0">
        <w:rPr>
          <w:lang w:val="lt-LT"/>
        </w:rPr>
        <w:t>*   *   *   *   *</w:t>
      </w:r>
    </w:p>
    <w:p w:rsidR="00B96D34" w:rsidRPr="003E5FC0" w:rsidRDefault="00B96D34" w:rsidP="006E168B">
      <w:pPr>
        <w:spacing w:line="276" w:lineRule="auto"/>
        <w:ind w:firstLine="720"/>
        <w:jc w:val="both"/>
        <w:rPr>
          <w:lang w:val="lt-LT"/>
        </w:rPr>
      </w:pPr>
      <w:r w:rsidRPr="003E5FC0">
        <w:rPr>
          <w:lang w:val="lt-LT"/>
        </w:rPr>
        <w:t>Maksas pasisiūlė nusileisti į gūžtą. Jis užsikišo už diržo peilį ir apsivyniojo virve. Draugai stipriai nusitvėrė už virvės ir ėmė leisti jį gilyn į bedugnę.</w:t>
      </w:r>
    </w:p>
    <w:p w:rsidR="00B96D34" w:rsidRPr="003E5FC0" w:rsidRDefault="00B96D34" w:rsidP="006E168B">
      <w:pPr>
        <w:spacing w:line="276" w:lineRule="auto"/>
        <w:jc w:val="both"/>
        <w:rPr>
          <w:lang w:val="lt-LT"/>
        </w:rPr>
      </w:pPr>
      <w:r w:rsidRPr="003E5FC0">
        <w:rPr>
          <w:lang w:val="lt-LT"/>
        </w:rPr>
        <w:tab/>
        <w:t>Maksas pasiekė erelio gūžtą, ranka griebė už kojų erelio vaiką ir davė ženklą draugams traukti virvę aukštyn. Draugai pradėjo traukti.</w:t>
      </w:r>
    </w:p>
    <w:p w:rsidR="00B96D34" w:rsidRPr="003E5FC0" w:rsidRDefault="00B96D34" w:rsidP="006E168B">
      <w:pPr>
        <w:spacing w:line="276" w:lineRule="auto"/>
        <w:jc w:val="both"/>
        <w:rPr>
          <w:lang w:val="lt-LT"/>
        </w:rPr>
      </w:pPr>
      <w:r w:rsidRPr="003E5FC0">
        <w:rPr>
          <w:lang w:val="lt-LT"/>
        </w:rPr>
        <w:lastRenderedPageBreak/>
        <w:tab/>
        <w:t>Staiga jis pamatė, kad atskrenda erelio patelė. Ji pamatė savo vaiką žmogaus rankose. Puolė įpykusi, išskėtė aštrius nagus, pražiojo galingą snapą. Ji galėjo Maksą labai sužeisti, galėjo iškapoti jam akis.</w:t>
      </w:r>
    </w:p>
    <w:p w:rsidR="00B96D34" w:rsidRPr="003E5FC0" w:rsidRDefault="00B96D34" w:rsidP="006E168B">
      <w:pPr>
        <w:spacing w:line="276" w:lineRule="auto"/>
        <w:jc w:val="center"/>
        <w:rPr>
          <w:lang w:val="lt-LT"/>
        </w:rPr>
      </w:pPr>
      <w:r w:rsidRPr="003E5FC0">
        <w:rPr>
          <w:lang w:val="lt-LT"/>
        </w:rPr>
        <w:t>*   *   *   *   *</w:t>
      </w:r>
    </w:p>
    <w:p w:rsidR="00B96D34" w:rsidRPr="003E5FC0" w:rsidRDefault="00B96D34" w:rsidP="006E168B">
      <w:pPr>
        <w:spacing w:line="276" w:lineRule="auto"/>
        <w:ind w:firstLine="720"/>
        <w:jc w:val="both"/>
        <w:rPr>
          <w:lang w:val="lt-LT"/>
        </w:rPr>
      </w:pPr>
      <w:r w:rsidRPr="003E5FC0">
        <w:rPr>
          <w:lang w:val="lt-LT"/>
        </w:rPr>
        <w:t>Maksas kaire ranka laikė paukštį, o dešine išsitraukė peilį ir pradėjo gintis nuo erelio. Jis mostelėjo peiliu ir staiga pajuto, kad virvė, kurią traukė draugai, suvirpėjo. Pažiūrėjo aukštyn ir pamatė, kad jis pats iki pusės perpjovė virvę peiliu. Virvė toje vietoje išsitempė ir buvo matyti, kad tuoj nutrūks.</w:t>
      </w:r>
    </w:p>
    <w:p w:rsidR="00B96D34" w:rsidRPr="003E5FC0" w:rsidRDefault="00B96D34" w:rsidP="006E168B">
      <w:pPr>
        <w:spacing w:line="276" w:lineRule="auto"/>
        <w:jc w:val="both"/>
        <w:rPr>
          <w:lang w:val="lt-LT"/>
        </w:rPr>
      </w:pPr>
      <w:r w:rsidRPr="003E5FC0">
        <w:rPr>
          <w:lang w:val="lt-LT"/>
        </w:rPr>
        <w:tab/>
        <w:t>Mirties baimė apėmė Maksą. Jis visas apmirė, veidas pabalo, rankos ir kojos atšalo, akys aptemo. Iš jo rankų iškrito ir paukštis, ir peilis nukrito į bedugnę. Erelio patelė paliko žmogų ir nuskrido žemyn prie savo vaiko.</w:t>
      </w:r>
    </w:p>
    <w:p w:rsidR="00B96D34" w:rsidRPr="003E5FC0" w:rsidRDefault="00B96D34" w:rsidP="006E168B">
      <w:pPr>
        <w:spacing w:line="276" w:lineRule="auto"/>
        <w:jc w:val="both"/>
        <w:rPr>
          <w:lang w:val="lt-LT"/>
        </w:rPr>
      </w:pPr>
      <w:r w:rsidRPr="003E5FC0">
        <w:rPr>
          <w:lang w:val="lt-LT"/>
        </w:rPr>
        <w:tab/>
        <w:t xml:space="preserve">Makso draugai viską matė, bet nieko nesuprato. Jie pamažu traukė virvę į viršų. Maksas norėjo sušukti, kad trauktų greičiau, bet neturėjo jėgų. Jis su siaubu laukė, kada nutrūks virvė ir jis nukris į bedugnę. Pagaliau jis pamatė, kad draugai jau arti. Dabar jis </w:t>
      </w:r>
      <w:proofErr w:type="spellStart"/>
      <w:r w:rsidRPr="003E5FC0">
        <w:rPr>
          <w:lang w:val="lt-LT"/>
        </w:rPr>
        <w:t>suriko:”Greičiau!Virvę</w:t>
      </w:r>
      <w:proofErr w:type="spellEnd"/>
      <w:r w:rsidRPr="003E5FC0">
        <w:rPr>
          <w:lang w:val="lt-LT"/>
        </w:rPr>
        <w:t xml:space="preserve"> perpjoviau!”</w:t>
      </w:r>
    </w:p>
    <w:p w:rsidR="00B96D34" w:rsidRDefault="00B96D34" w:rsidP="006E168B">
      <w:pPr>
        <w:spacing w:line="276" w:lineRule="auto"/>
        <w:jc w:val="both"/>
        <w:rPr>
          <w:lang w:val="lt-LT"/>
        </w:rPr>
      </w:pPr>
      <w:r w:rsidRPr="003E5FC0">
        <w:rPr>
          <w:lang w:val="lt-LT"/>
        </w:rPr>
        <w:tab/>
        <w:t>Draugai labai greitai ėmė traukti Maksą aukštyn. Jis buvo išgelbėtas.</w:t>
      </w:r>
    </w:p>
    <w:p w:rsidR="006E168B" w:rsidRPr="006E168B" w:rsidRDefault="00B96D34" w:rsidP="006E168B">
      <w:pPr>
        <w:spacing w:line="360" w:lineRule="auto"/>
        <w:rPr>
          <w:b/>
          <w:i/>
          <w:lang w:val="lt-LT"/>
        </w:rPr>
      </w:pPr>
      <w:r w:rsidRPr="006E168B">
        <w:rPr>
          <w:b/>
          <w:i/>
          <w:lang w:val="lt-LT"/>
        </w:rPr>
        <w:t xml:space="preserve">Priedas </w:t>
      </w:r>
      <w:r w:rsidR="006E168B">
        <w:rPr>
          <w:b/>
          <w:i/>
          <w:lang w:val="lt-LT"/>
        </w:rPr>
        <w:t>n</w:t>
      </w:r>
      <w:r w:rsidRPr="006E168B">
        <w:rPr>
          <w:b/>
          <w:i/>
          <w:lang w:val="lt-LT"/>
        </w:rPr>
        <w:t>r.2</w:t>
      </w:r>
    </w:p>
    <w:p w:rsidR="009508CE" w:rsidRPr="009508CE" w:rsidRDefault="009508CE" w:rsidP="006E168B">
      <w:pPr>
        <w:spacing w:line="360" w:lineRule="auto"/>
        <w:rPr>
          <w:lang w:val="lt-LT"/>
        </w:rPr>
      </w:pPr>
      <w:r w:rsidRPr="009508CE">
        <w:rPr>
          <w:lang w:val="lt-LT"/>
        </w:rPr>
        <w:t>VERTINIMO LENTELĖ</w:t>
      </w:r>
    </w:p>
    <w:tbl>
      <w:tblPr>
        <w:tblW w:w="11952" w:type="dxa"/>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0"/>
        <w:gridCol w:w="1657"/>
        <w:gridCol w:w="803"/>
        <w:gridCol w:w="804"/>
        <w:gridCol w:w="804"/>
        <w:gridCol w:w="804"/>
        <w:gridCol w:w="804"/>
        <w:gridCol w:w="804"/>
        <w:gridCol w:w="804"/>
        <w:gridCol w:w="804"/>
        <w:gridCol w:w="804"/>
      </w:tblGrid>
      <w:tr w:rsidR="009508CE" w:rsidRPr="009508CE" w:rsidTr="000D5FA9">
        <w:trPr>
          <w:trHeight w:val="418"/>
        </w:trPr>
        <w:tc>
          <w:tcPr>
            <w:tcW w:w="3060" w:type="dxa"/>
            <w:vMerge w:val="restart"/>
          </w:tcPr>
          <w:p w:rsidR="009508CE" w:rsidRPr="009508CE" w:rsidRDefault="009508CE" w:rsidP="000D5FA9">
            <w:pPr>
              <w:spacing w:line="360" w:lineRule="auto"/>
              <w:jc w:val="both"/>
              <w:rPr>
                <w:b/>
                <w:lang w:val="lt-LT"/>
              </w:rPr>
            </w:pPr>
            <w:r w:rsidRPr="009508CE">
              <w:rPr>
                <w:b/>
                <w:lang w:val="lt-LT"/>
              </w:rPr>
              <w:t>Pasakojimas</w:t>
            </w:r>
          </w:p>
        </w:tc>
        <w:tc>
          <w:tcPr>
            <w:tcW w:w="1657" w:type="dxa"/>
            <w:tcBorders>
              <w:bottom w:val="single" w:sz="4" w:space="0" w:color="auto"/>
            </w:tcBorders>
            <w:shd w:val="clear" w:color="auto" w:fill="CCFFCC"/>
          </w:tcPr>
          <w:p w:rsidR="009508CE" w:rsidRPr="009508CE" w:rsidRDefault="009508CE" w:rsidP="000D5FA9">
            <w:pPr>
              <w:spacing w:line="360" w:lineRule="auto"/>
              <w:jc w:val="both"/>
              <w:rPr>
                <w:lang w:val="lt-LT"/>
              </w:rPr>
            </w:pPr>
            <w:r w:rsidRPr="009508CE">
              <w:rPr>
                <w:lang w:val="lt-LT"/>
              </w:rPr>
              <w:t>Mokiniai</w:t>
            </w:r>
          </w:p>
        </w:tc>
        <w:tc>
          <w:tcPr>
            <w:tcW w:w="803"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vMerge w:val="restart"/>
            <w:tcBorders>
              <w:top w:val="single" w:sz="18" w:space="0" w:color="auto"/>
              <w:left w:val="single" w:sz="18" w:space="0" w:color="auto"/>
              <w:right w:val="single" w:sz="18" w:space="0" w:color="auto"/>
            </w:tcBorders>
          </w:tcPr>
          <w:p w:rsidR="009508CE" w:rsidRPr="009508CE" w:rsidRDefault="009508CE" w:rsidP="000D5FA9">
            <w:pPr>
              <w:spacing w:line="360" w:lineRule="auto"/>
              <w:jc w:val="center"/>
              <w:rPr>
                <w:lang w:val="lt-LT"/>
              </w:rPr>
            </w:pPr>
          </w:p>
        </w:tc>
      </w:tr>
      <w:tr w:rsidR="009508CE" w:rsidRPr="009508CE" w:rsidTr="000D5FA9">
        <w:trPr>
          <w:trHeight w:val="418"/>
        </w:trPr>
        <w:tc>
          <w:tcPr>
            <w:tcW w:w="3060" w:type="dxa"/>
            <w:vMerge/>
          </w:tcPr>
          <w:p w:rsidR="009508CE" w:rsidRPr="009508CE" w:rsidRDefault="009508CE" w:rsidP="000D5FA9">
            <w:pPr>
              <w:spacing w:line="360" w:lineRule="auto"/>
              <w:jc w:val="both"/>
              <w:rPr>
                <w:b/>
                <w:lang w:val="lt-LT"/>
              </w:rPr>
            </w:pPr>
          </w:p>
        </w:tc>
        <w:tc>
          <w:tcPr>
            <w:tcW w:w="1657" w:type="dxa"/>
            <w:tcBorders>
              <w:bottom w:val="single" w:sz="4" w:space="0" w:color="auto"/>
            </w:tcBorders>
            <w:shd w:val="clear" w:color="auto" w:fill="FFFF99"/>
          </w:tcPr>
          <w:p w:rsidR="009508CE" w:rsidRPr="009508CE" w:rsidRDefault="009508CE" w:rsidP="000D5FA9">
            <w:pPr>
              <w:spacing w:line="360" w:lineRule="auto"/>
              <w:jc w:val="both"/>
              <w:rPr>
                <w:lang w:val="lt-LT"/>
              </w:rPr>
            </w:pPr>
            <w:r w:rsidRPr="009508CE">
              <w:rPr>
                <w:lang w:val="lt-LT"/>
              </w:rPr>
              <w:t>Mokytojai</w:t>
            </w:r>
          </w:p>
        </w:tc>
        <w:tc>
          <w:tcPr>
            <w:tcW w:w="803"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vMerge/>
            <w:tcBorders>
              <w:left w:val="single" w:sz="18" w:space="0" w:color="auto"/>
              <w:bottom w:val="nil"/>
              <w:right w:val="single" w:sz="18" w:space="0" w:color="auto"/>
            </w:tcBorders>
          </w:tcPr>
          <w:p w:rsidR="009508CE" w:rsidRPr="009508CE" w:rsidRDefault="009508CE" w:rsidP="000D5FA9">
            <w:pPr>
              <w:spacing w:line="360" w:lineRule="auto"/>
              <w:jc w:val="center"/>
              <w:rPr>
                <w:lang w:val="lt-LT"/>
              </w:rPr>
            </w:pPr>
          </w:p>
        </w:tc>
      </w:tr>
      <w:tr w:rsidR="009508CE" w:rsidRPr="009508CE" w:rsidTr="000D5FA9">
        <w:trPr>
          <w:trHeight w:val="418"/>
        </w:trPr>
        <w:tc>
          <w:tcPr>
            <w:tcW w:w="3060" w:type="dxa"/>
            <w:vMerge w:val="restart"/>
          </w:tcPr>
          <w:p w:rsidR="009508CE" w:rsidRPr="009508CE" w:rsidRDefault="009508CE" w:rsidP="000D5FA9">
            <w:pPr>
              <w:spacing w:line="360" w:lineRule="auto"/>
              <w:jc w:val="both"/>
              <w:rPr>
                <w:b/>
                <w:lang w:val="lt-LT"/>
              </w:rPr>
            </w:pPr>
            <w:r w:rsidRPr="009508CE">
              <w:rPr>
                <w:b/>
                <w:lang w:val="lt-LT"/>
              </w:rPr>
              <w:t>Piešiniai</w:t>
            </w:r>
          </w:p>
        </w:tc>
        <w:tc>
          <w:tcPr>
            <w:tcW w:w="1657" w:type="dxa"/>
            <w:tcBorders>
              <w:bottom w:val="single" w:sz="4" w:space="0" w:color="auto"/>
            </w:tcBorders>
            <w:shd w:val="clear" w:color="auto" w:fill="CCFFCC"/>
          </w:tcPr>
          <w:p w:rsidR="009508CE" w:rsidRPr="009508CE" w:rsidRDefault="009508CE" w:rsidP="000D5FA9">
            <w:pPr>
              <w:spacing w:line="360" w:lineRule="auto"/>
              <w:jc w:val="both"/>
              <w:rPr>
                <w:lang w:val="lt-LT"/>
              </w:rPr>
            </w:pPr>
            <w:r w:rsidRPr="009508CE">
              <w:rPr>
                <w:lang w:val="lt-LT"/>
              </w:rPr>
              <w:t>Mokiniai</w:t>
            </w:r>
          </w:p>
        </w:tc>
        <w:tc>
          <w:tcPr>
            <w:tcW w:w="803"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CCFFCC"/>
          </w:tcPr>
          <w:p w:rsidR="009508CE" w:rsidRPr="009508CE" w:rsidRDefault="009508CE" w:rsidP="000D5FA9">
            <w:pPr>
              <w:spacing w:line="360" w:lineRule="auto"/>
              <w:jc w:val="center"/>
              <w:rPr>
                <w:lang w:val="lt-LT"/>
              </w:rPr>
            </w:pPr>
          </w:p>
        </w:tc>
        <w:tc>
          <w:tcPr>
            <w:tcW w:w="804" w:type="dxa"/>
            <w:vMerge w:val="restart"/>
            <w:tcBorders>
              <w:top w:val="nil"/>
              <w:left w:val="single" w:sz="18" w:space="0" w:color="auto"/>
              <w:right w:val="single" w:sz="18" w:space="0" w:color="auto"/>
            </w:tcBorders>
          </w:tcPr>
          <w:p w:rsidR="009508CE" w:rsidRPr="009508CE" w:rsidRDefault="009508CE" w:rsidP="000D5FA9">
            <w:pPr>
              <w:spacing w:line="360" w:lineRule="auto"/>
              <w:jc w:val="center"/>
              <w:rPr>
                <w:lang w:val="lt-LT"/>
              </w:rPr>
            </w:pPr>
          </w:p>
        </w:tc>
      </w:tr>
      <w:tr w:rsidR="009508CE" w:rsidRPr="009508CE" w:rsidTr="000D5FA9">
        <w:trPr>
          <w:trHeight w:val="418"/>
        </w:trPr>
        <w:tc>
          <w:tcPr>
            <w:tcW w:w="3060" w:type="dxa"/>
            <w:vMerge/>
          </w:tcPr>
          <w:p w:rsidR="009508CE" w:rsidRPr="009508CE" w:rsidRDefault="009508CE" w:rsidP="000D5FA9">
            <w:pPr>
              <w:spacing w:line="360" w:lineRule="auto"/>
              <w:jc w:val="both"/>
              <w:rPr>
                <w:b/>
                <w:lang w:val="lt-LT"/>
              </w:rPr>
            </w:pPr>
          </w:p>
        </w:tc>
        <w:tc>
          <w:tcPr>
            <w:tcW w:w="1657" w:type="dxa"/>
            <w:tcBorders>
              <w:bottom w:val="single" w:sz="4" w:space="0" w:color="auto"/>
            </w:tcBorders>
            <w:shd w:val="clear" w:color="auto" w:fill="FFFF99"/>
          </w:tcPr>
          <w:p w:rsidR="009508CE" w:rsidRPr="009508CE" w:rsidRDefault="009508CE" w:rsidP="000D5FA9">
            <w:pPr>
              <w:spacing w:line="360" w:lineRule="auto"/>
              <w:jc w:val="both"/>
              <w:rPr>
                <w:lang w:val="lt-LT"/>
              </w:rPr>
            </w:pPr>
            <w:r w:rsidRPr="009508CE">
              <w:rPr>
                <w:lang w:val="lt-LT"/>
              </w:rPr>
              <w:t>Mokytojai</w:t>
            </w:r>
          </w:p>
        </w:tc>
        <w:tc>
          <w:tcPr>
            <w:tcW w:w="803"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bottom w:val="single" w:sz="4" w:space="0" w:color="auto"/>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vMerge/>
            <w:tcBorders>
              <w:left w:val="single" w:sz="18" w:space="0" w:color="auto"/>
              <w:bottom w:val="nil"/>
              <w:right w:val="single" w:sz="18" w:space="0" w:color="auto"/>
            </w:tcBorders>
          </w:tcPr>
          <w:p w:rsidR="009508CE" w:rsidRPr="009508CE" w:rsidRDefault="009508CE" w:rsidP="000D5FA9">
            <w:pPr>
              <w:spacing w:line="360" w:lineRule="auto"/>
              <w:jc w:val="center"/>
              <w:rPr>
                <w:lang w:val="lt-LT"/>
              </w:rPr>
            </w:pPr>
          </w:p>
        </w:tc>
      </w:tr>
      <w:tr w:rsidR="009508CE" w:rsidRPr="009508CE" w:rsidTr="000D5FA9">
        <w:trPr>
          <w:trHeight w:val="536"/>
        </w:trPr>
        <w:tc>
          <w:tcPr>
            <w:tcW w:w="3060" w:type="dxa"/>
          </w:tcPr>
          <w:p w:rsidR="009508CE" w:rsidRPr="009508CE" w:rsidRDefault="009508CE" w:rsidP="000D5FA9">
            <w:pPr>
              <w:spacing w:line="360" w:lineRule="auto"/>
              <w:jc w:val="both"/>
              <w:rPr>
                <w:b/>
                <w:lang w:val="lt-LT"/>
              </w:rPr>
            </w:pPr>
            <w:r w:rsidRPr="009508CE">
              <w:rPr>
                <w:b/>
                <w:lang w:val="lt-LT"/>
              </w:rPr>
              <w:t>Atsakymai į klausimus</w:t>
            </w:r>
          </w:p>
        </w:tc>
        <w:tc>
          <w:tcPr>
            <w:tcW w:w="1657" w:type="dxa"/>
            <w:shd w:val="clear" w:color="auto" w:fill="FFFF99"/>
          </w:tcPr>
          <w:p w:rsidR="009508CE" w:rsidRPr="009508CE" w:rsidRDefault="009508CE" w:rsidP="000D5FA9">
            <w:pPr>
              <w:spacing w:line="360" w:lineRule="auto"/>
              <w:rPr>
                <w:lang w:val="lt-LT"/>
              </w:rPr>
            </w:pPr>
            <w:r w:rsidRPr="009508CE">
              <w:rPr>
                <w:lang w:val="lt-LT"/>
              </w:rPr>
              <w:t>Mokytojai</w:t>
            </w:r>
          </w:p>
        </w:tc>
        <w:tc>
          <w:tcPr>
            <w:tcW w:w="803" w:type="dxa"/>
            <w:tcBorders>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right w:val="single" w:sz="18" w:space="0" w:color="auto"/>
            </w:tcBorders>
            <w:shd w:val="clear" w:color="auto" w:fill="FFFF99"/>
          </w:tcPr>
          <w:p w:rsidR="009508CE" w:rsidRPr="009508CE" w:rsidRDefault="009508CE" w:rsidP="000D5FA9">
            <w:pPr>
              <w:spacing w:line="360" w:lineRule="auto"/>
              <w:jc w:val="center"/>
              <w:rPr>
                <w:lang w:val="lt-LT"/>
              </w:rPr>
            </w:pPr>
          </w:p>
        </w:tc>
        <w:tc>
          <w:tcPr>
            <w:tcW w:w="804" w:type="dxa"/>
            <w:tcBorders>
              <w:top w:val="nil"/>
              <w:left w:val="single" w:sz="18" w:space="0" w:color="auto"/>
              <w:right w:val="single" w:sz="18" w:space="0" w:color="auto"/>
            </w:tcBorders>
          </w:tcPr>
          <w:p w:rsidR="009508CE" w:rsidRPr="009508CE" w:rsidRDefault="009508CE" w:rsidP="000D5FA9">
            <w:pPr>
              <w:spacing w:line="360" w:lineRule="auto"/>
              <w:jc w:val="center"/>
              <w:rPr>
                <w:lang w:val="lt-LT"/>
              </w:rPr>
            </w:pPr>
          </w:p>
        </w:tc>
      </w:tr>
    </w:tbl>
    <w:p w:rsidR="006E168B" w:rsidRDefault="006E168B" w:rsidP="006E168B">
      <w:pPr>
        <w:spacing w:line="360" w:lineRule="auto"/>
        <w:ind w:right="2204"/>
        <w:rPr>
          <w:lang w:val="lt-LT"/>
        </w:rPr>
      </w:pPr>
    </w:p>
    <w:p w:rsidR="006E168B" w:rsidRDefault="006E168B" w:rsidP="006E168B">
      <w:pPr>
        <w:spacing w:line="360" w:lineRule="auto"/>
        <w:ind w:right="2204"/>
        <w:rPr>
          <w:lang w:val="lt-LT"/>
        </w:rPr>
      </w:pPr>
    </w:p>
    <w:p w:rsidR="006E168B" w:rsidRPr="006E168B" w:rsidRDefault="006E168B" w:rsidP="006E168B">
      <w:pPr>
        <w:spacing w:line="360" w:lineRule="auto"/>
        <w:ind w:right="2204"/>
        <w:jc w:val="right"/>
        <w:rPr>
          <w:lang w:val="lt-LT"/>
        </w:rPr>
      </w:pPr>
      <w:r w:rsidRPr="006E168B">
        <w:rPr>
          <w:lang w:val="lt-LT"/>
        </w:rPr>
        <w:t xml:space="preserve">Gestų </w:t>
      </w:r>
      <w:proofErr w:type="spellStart"/>
      <w:r w:rsidRPr="006E168B">
        <w:rPr>
          <w:lang w:val="lt-LT"/>
        </w:rPr>
        <w:t>k</w:t>
      </w:r>
      <w:proofErr w:type="spellEnd"/>
      <w:r w:rsidRPr="006E168B">
        <w:rPr>
          <w:lang w:val="lt-LT"/>
        </w:rPr>
        <w:t>.: _______</w:t>
      </w:r>
    </w:p>
    <w:p w:rsidR="006E168B" w:rsidRPr="006E168B" w:rsidRDefault="006E168B" w:rsidP="006E168B">
      <w:pPr>
        <w:spacing w:line="360" w:lineRule="auto"/>
        <w:ind w:right="2204"/>
        <w:jc w:val="right"/>
        <w:rPr>
          <w:lang w:val="lt-LT"/>
        </w:rPr>
      </w:pPr>
      <w:r w:rsidRPr="006E168B">
        <w:rPr>
          <w:lang w:val="lt-LT"/>
        </w:rPr>
        <w:t xml:space="preserve">Lietuvių </w:t>
      </w:r>
      <w:proofErr w:type="spellStart"/>
      <w:r w:rsidRPr="006E168B">
        <w:rPr>
          <w:lang w:val="lt-LT"/>
        </w:rPr>
        <w:t>k</w:t>
      </w:r>
      <w:proofErr w:type="spellEnd"/>
      <w:r w:rsidRPr="006E168B">
        <w:rPr>
          <w:lang w:val="lt-LT"/>
        </w:rPr>
        <w:t>.: _______</w:t>
      </w:r>
    </w:p>
    <w:p w:rsidR="006E168B" w:rsidRDefault="006E168B" w:rsidP="006E168B">
      <w:pPr>
        <w:spacing w:line="360" w:lineRule="auto"/>
        <w:ind w:right="2204"/>
        <w:rPr>
          <w:lang w:val="lt-LT"/>
        </w:rPr>
      </w:pPr>
    </w:p>
    <w:p w:rsidR="006E168B" w:rsidRDefault="006E168B">
      <w:pPr>
        <w:spacing w:after="200" w:line="276" w:lineRule="auto"/>
        <w:rPr>
          <w:lang w:val="lt-LT"/>
        </w:rPr>
      </w:pPr>
      <w:r>
        <w:rPr>
          <w:lang w:val="lt-LT"/>
        </w:rPr>
        <w:br w:type="page"/>
      </w:r>
    </w:p>
    <w:p w:rsidR="006E168B" w:rsidRDefault="006E168B" w:rsidP="006E168B">
      <w:pPr>
        <w:spacing w:line="360" w:lineRule="auto"/>
        <w:ind w:right="2204"/>
        <w:rPr>
          <w:lang w:val="lt-LT"/>
        </w:rPr>
      </w:pPr>
      <w:r w:rsidRPr="006E168B">
        <w:rPr>
          <w:b/>
          <w:i/>
          <w:lang w:val="lt-LT"/>
        </w:rPr>
        <w:lastRenderedPageBreak/>
        <w:t xml:space="preserve">Priedas nr.3. </w:t>
      </w:r>
      <w:r w:rsidRPr="009508CE">
        <w:rPr>
          <w:noProof/>
          <w:lang w:val="lt-LT" w:eastAsia="lt-LT"/>
        </w:rPr>
        <mc:AlternateContent>
          <mc:Choice Requires="wps">
            <w:drawing>
              <wp:anchor distT="0" distB="0" distL="114300" distR="114300" simplePos="0" relativeHeight="251692032" behindDoc="0" locked="0" layoutInCell="1" allowOverlap="1" wp14:anchorId="35CCBA14" wp14:editId="0A0B6F74">
                <wp:simplePos x="0" y="0"/>
                <wp:positionH relativeFrom="column">
                  <wp:posOffset>2843530</wp:posOffset>
                </wp:positionH>
                <wp:positionV relativeFrom="paragraph">
                  <wp:posOffset>119380</wp:posOffset>
                </wp:positionV>
                <wp:extent cx="3896360" cy="1299845"/>
                <wp:effectExtent l="0" t="0" r="27940" b="624205"/>
                <wp:wrapNone/>
                <wp:docPr id="35" name="Suapvalintas stačiakampis paaiškinimas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96360" cy="1299845"/>
                        </a:xfrm>
                        <a:prstGeom prst="wedgeRoundRectCallout">
                          <a:avLst>
                            <a:gd name="adj1" fmla="val 1155"/>
                            <a:gd name="adj2" fmla="val 95702"/>
                            <a:gd name="adj3" fmla="val 16667"/>
                          </a:avLst>
                        </a:prstGeom>
                        <a:solidFill>
                          <a:srgbClr val="FFFFFF"/>
                        </a:solidFill>
                        <a:ln w="9525">
                          <a:solidFill>
                            <a:srgbClr val="000000"/>
                          </a:solidFill>
                          <a:miter lim="800000"/>
                          <a:headEnd/>
                          <a:tailEnd/>
                        </a:ln>
                      </wps:spPr>
                      <wps:txbx>
                        <w:txbxContent>
                          <w:p w:rsidR="006E168B" w:rsidRPr="00C26BC6" w:rsidRDefault="006E168B" w:rsidP="006E168B">
                            <w:pPr>
                              <w:pStyle w:val="Sraopastraipa"/>
                              <w:numPr>
                                <w:ilvl w:val="0"/>
                                <w:numId w:val="8"/>
                              </w:numPr>
                              <w:rPr>
                                <w:rFonts w:ascii="Times New Roman" w:hAnsi="Times New Roman" w:cs="Times New Roman"/>
                                <w:sz w:val="24"/>
                                <w:szCs w:val="24"/>
                              </w:rPr>
                            </w:pPr>
                            <w:r w:rsidRPr="00C26BC6">
                              <w:rPr>
                                <w:rFonts w:ascii="Times New Roman" w:hAnsi="Times New Roman" w:cs="Times New Roman"/>
                                <w:sz w:val="24"/>
                                <w:szCs w:val="24"/>
                              </w:rPr>
                              <w:t>Man geriau mokytis vienam</w:t>
                            </w:r>
                          </w:p>
                          <w:p w:rsidR="006E168B" w:rsidRPr="00C26BC6" w:rsidRDefault="006E168B" w:rsidP="006E168B">
                            <w:pPr>
                              <w:pStyle w:val="Sraopastraipa"/>
                              <w:numPr>
                                <w:ilvl w:val="0"/>
                                <w:numId w:val="8"/>
                              </w:numPr>
                              <w:rPr>
                                <w:rFonts w:ascii="Times New Roman" w:hAnsi="Times New Roman" w:cs="Times New Roman"/>
                                <w:sz w:val="24"/>
                                <w:szCs w:val="24"/>
                              </w:rPr>
                            </w:pPr>
                            <w:r w:rsidRPr="00C26BC6">
                              <w:rPr>
                                <w:rFonts w:ascii="Times New Roman" w:hAnsi="Times New Roman" w:cs="Times New Roman"/>
                                <w:sz w:val="24"/>
                                <w:szCs w:val="24"/>
                              </w:rPr>
                              <w:t>Patiko, bet nelabai moku dirbti grupėje</w:t>
                            </w:r>
                          </w:p>
                          <w:p w:rsidR="006E168B" w:rsidRPr="00C26BC6" w:rsidRDefault="006E168B" w:rsidP="006E168B">
                            <w:pPr>
                              <w:pStyle w:val="Sraopastraipa"/>
                              <w:numPr>
                                <w:ilvl w:val="0"/>
                                <w:numId w:val="8"/>
                              </w:numPr>
                              <w:rPr>
                                <w:rFonts w:ascii="Times New Roman" w:hAnsi="Times New Roman" w:cs="Times New Roman"/>
                                <w:sz w:val="24"/>
                                <w:szCs w:val="24"/>
                              </w:rPr>
                            </w:pPr>
                            <w:r w:rsidRPr="00C26BC6">
                              <w:rPr>
                                <w:rFonts w:ascii="Times New Roman" w:hAnsi="Times New Roman" w:cs="Times New Roman"/>
                                <w:sz w:val="24"/>
                                <w:szCs w:val="24"/>
                              </w:rPr>
                              <w:t>Norėčiau (dirbti) mokytis grupėje</w:t>
                            </w:r>
                          </w:p>
                          <w:p w:rsidR="006E168B" w:rsidRPr="00C26BC6" w:rsidRDefault="006E168B" w:rsidP="006E168B">
                            <w:pPr>
                              <w:pStyle w:val="Sraopastraipa"/>
                              <w:numPr>
                                <w:ilvl w:val="0"/>
                                <w:numId w:val="8"/>
                              </w:numPr>
                              <w:rPr>
                                <w:rFonts w:ascii="Times New Roman" w:hAnsi="Times New Roman" w:cs="Times New Roman"/>
                                <w:sz w:val="24"/>
                                <w:szCs w:val="24"/>
                              </w:rPr>
                            </w:pPr>
                            <w:r w:rsidRPr="00C26BC6">
                              <w:rPr>
                                <w:rFonts w:ascii="Times New Roman" w:hAnsi="Times New Roman" w:cs="Times New Roman"/>
                                <w:sz w:val="24"/>
                                <w:szCs w:val="24"/>
                              </w:rPr>
                              <w:t>Man visada geriau sekasi grupėje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uapvalintas stačiakampis paaiškinimas 35" o:spid="_x0000_s1026" type="#_x0000_t62" style="position:absolute;margin-left:223.9pt;margin-top:9.4pt;width:306.8pt;height:102.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" adj="11049,31472">
                <v:textbox>
                  <w:txbxContent>
                    <w:p w:rsidR="006E168B" w:rsidRPr="00C26BC6" w:rsidRDefault="006E168B" w:rsidP="006E168B">
                      <w:pPr>
                        <w:pStyle w:val="Sraopastraipa"/>
                        <w:numPr>
                          <w:ilvl w:val="0"/>
                          <w:numId w:val="8"/>
                        </w:numPr>
                        <w:rPr>
                          <w:rFonts w:ascii="Times New Roman" w:hAnsi="Times New Roman" w:cs="Times New Roman"/>
                          <w:sz w:val="24"/>
                          <w:szCs w:val="24"/>
                        </w:rPr>
                      </w:pPr>
                      <w:r w:rsidRPr="00C26BC6">
                        <w:rPr>
                          <w:rFonts w:ascii="Times New Roman" w:hAnsi="Times New Roman" w:cs="Times New Roman"/>
                          <w:sz w:val="24"/>
                          <w:szCs w:val="24"/>
                        </w:rPr>
                        <w:t>Man geriau mokytis vienam</w:t>
                      </w:r>
                    </w:p>
                    <w:p w:rsidR="006E168B" w:rsidRPr="00C26BC6" w:rsidRDefault="006E168B" w:rsidP="006E168B">
                      <w:pPr>
                        <w:pStyle w:val="Sraopastraipa"/>
                        <w:numPr>
                          <w:ilvl w:val="0"/>
                          <w:numId w:val="8"/>
                        </w:numPr>
                        <w:rPr>
                          <w:rFonts w:ascii="Times New Roman" w:hAnsi="Times New Roman" w:cs="Times New Roman"/>
                          <w:sz w:val="24"/>
                          <w:szCs w:val="24"/>
                        </w:rPr>
                      </w:pPr>
                      <w:r w:rsidRPr="00C26BC6">
                        <w:rPr>
                          <w:rFonts w:ascii="Times New Roman" w:hAnsi="Times New Roman" w:cs="Times New Roman"/>
                          <w:sz w:val="24"/>
                          <w:szCs w:val="24"/>
                        </w:rPr>
                        <w:t>Patiko, bet nelabai moku dirbti grupėje</w:t>
                      </w:r>
                    </w:p>
                    <w:p w:rsidR="006E168B" w:rsidRPr="00C26BC6" w:rsidRDefault="006E168B" w:rsidP="006E168B">
                      <w:pPr>
                        <w:pStyle w:val="Sraopastraipa"/>
                        <w:numPr>
                          <w:ilvl w:val="0"/>
                          <w:numId w:val="8"/>
                        </w:numPr>
                        <w:rPr>
                          <w:rFonts w:ascii="Times New Roman" w:hAnsi="Times New Roman" w:cs="Times New Roman"/>
                          <w:sz w:val="24"/>
                          <w:szCs w:val="24"/>
                        </w:rPr>
                      </w:pPr>
                      <w:r w:rsidRPr="00C26BC6">
                        <w:rPr>
                          <w:rFonts w:ascii="Times New Roman" w:hAnsi="Times New Roman" w:cs="Times New Roman"/>
                          <w:sz w:val="24"/>
                          <w:szCs w:val="24"/>
                        </w:rPr>
                        <w:t>Norėčiau (dirbti) mokytis grupėje</w:t>
                      </w:r>
                    </w:p>
                    <w:p w:rsidR="006E168B" w:rsidRPr="00C26BC6" w:rsidRDefault="006E168B" w:rsidP="006E168B">
                      <w:pPr>
                        <w:pStyle w:val="Sraopastraipa"/>
                        <w:numPr>
                          <w:ilvl w:val="0"/>
                          <w:numId w:val="8"/>
                        </w:numPr>
                        <w:rPr>
                          <w:rFonts w:ascii="Times New Roman" w:hAnsi="Times New Roman" w:cs="Times New Roman"/>
                          <w:sz w:val="24"/>
                          <w:szCs w:val="24"/>
                        </w:rPr>
                      </w:pPr>
                      <w:r w:rsidRPr="00C26BC6">
                        <w:rPr>
                          <w:rFonts w:ascii="Times New Roman" w:hAnsi="Times New Roman" w:cs="Times New Roman"/>
                          <w:sz w:val="24"/>
                          <w:szCs w:val="24"/>
                        </w:rPr>
                        <w:t>Man visada geriau sekasi grupėje</w:t>
                      </w:r>
                    </w:p>
                  </w:txbxContent>
                </v:textbox>
              </v:shape>
            </w:pict>
          </mc:Fallback>
        </mc:AlternateContent>
      </w:r>
    </w:p>
    <w:p w:rsidR="006E168B" w:rsidRPr="009508CE" w:rsidRDefault="006E168B" w:rsidP="006E168B">
      <w:pPr>
        <w:spacing w:line="360" w:lineRule="auto"/>
        <w:ind w:right="2204"/>
        <w:rPr>
          <w:lang w:val="lt-LT"/>
        </w:rPr>
      </w:pPr>
    </w:p>
    <w:p w:rsidR="006E168B" w:rsidRPr="009508CE" w:rsidRDefault="006E168B" w:rsidP="006E168B">
      <w:pPr>
        <w:spacing w:line="360" w:lineRule="auto"/>
        <w:ind w:right="2204"/>
        <w:jc w:val="right"/>
        <w:rPr>
          <w:lang w:val="lt-LT"/>
        </w:rPr>
      </w:pPr>
    </w:p>
    <w:p w:rsidR="006E168B" w:rsidRPr="009508CE" w:rsidRDefault="006E168B" w:rsidP="006E168B">
      <w:pPr>
        <w:spacing w:line="360" w:lineRule="auto"/>
        <w:ind w:left="360"/>
        <w:jc w:val="center"/>
        <w:rPr>
          <w:lang w:val="lt-LT"/>
        </w:rPr>
      </w:pPr>
    </w:p>
    <w:p w:rsidR="006E168B" w:rsidRPr="009508CE" w:rsidRDefault="006E168B" w:rsidP="006E168B">
      <w:pPr>
        <w:spacing w:line="360" w:lineRule="auto"/>
        <w:ind w:left="360"/>
        <w:jc w:val="center"/>
        <w:rPr>
          <w:lang w:val="lt-LT"/>
        </w:rPr>
      </w:pPr>
    </w:p>
    <w:p w:rsidR="006E168B" w:rsidRPr="009508CE" w:rsidRDefault="006E168B" w:rsidP="006E168B">
      <w:pPr>
        <w:spacing w:line="360" w:lineRule="auto"/>
        <w:ind w:left="360"/>
        <w:jc w:val="center"/>
        <w:rPr>
          <w:lang w:val="lt-LT"/>
        </w:rPr>
      </w:pPr>
    </w:p>
    <w:p w:rsidR="00CB1485" w:rsidRDefault="00CB1485" w:rsidP="006E168B">
      <w:pPr>
        <w:spacing w:line="360" w:lineRule="auto"/>
        <w:ind w:left="360"/>
        <w:jc w:val="center"/>
        <w:rPr>
          <w:lang w:val="lt-LT"/>
        </w:rPr>
      </w:pPr>
      <w:r w:rsidRPr="009508CE">
        <w:rPr>
          <w:noProof/>
          <w:lang w:val="lt-LT" w:eastAsia="lt-LT"/>
        </w:rPr>
        <mc:AlternateContent>
          <mc:Choice Requires="wps">
            <w:drawing>
              <wp:anchor distT="0" distB="0" distL="114300" distR="114300" simplePos="0" relativeHeight="251695104" behindDoc="0" locked="0" layoutInCell="1" allowOverlap="1" wp14:anchorId="35BFB0DC" wp14:editId="15F0BCF8">
                <wp:simplePos x="0" y="0"/>
                <wp:positionH relativeFrom="column">
                  <wp:posOffset>4468367</wp:posOffset>
                </wp:positionH>
                <wp:positionV relativeFrom="paragraph">
                  <wp:posOffset>1959028</wp:posOffset>
                </wp:positionV>
                <wp:extent cx="172720" cy="238760"/>
                <wp:effectExtent l="0" t="0" r="0" b="8890"/>
                <wp:wrapNone/>
                <wp:docPr id="38"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38760"/>
                        </a:xfrm>
                        <a:prstGeom prst="rect">
                          <a:avLst/>
                        </a:prstGeom>
                        <a:solidFill>
                          <a:srgbClr val="FFFFFF"/>
                        </a:solidFill>
                        <a:ln w="9525">
                          <a:noFill/>
                          <a:miter lim="800000"/>
                          <a:headEnd/>
                          <a:tailEnd/>
                        </a:ln>
                      </wps:spPr>
                      <wps:txbx>
                        <w:txbxContent>
                          <w:p w:rsidR="006E168B" w:rsidRPr="00C26BC6" w:rsidRDefault="006E168B" w:rsidP="006E168B">
                            <w: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teksto laukas" o:spid="_x0000_s1027" type="#_x0000_t202" style="position:absolute;left:0;text-align:left;margin-left:351.85pt;margin-top:154.25pt;width:13.6pt;height:18.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" stroked="f">
                <v:textbox>
                  <w:txbxContent>
                    <w:p w:rsidR="006E168B" w:rsidRPr="00C26BC6" w:rsidRDefault="006E168B" w:rsidP="006E168B">
                      <w:r>
                        <w:t>1</w:t>
                      </w:r>
                    </w:p>
                  </w:txbxContent>
                </v:textbox>
              </v:shape>
            </w:pict>
          </mc:Fallback>
        </mc:AlternateContent>
      </w:r>
      <w:r w:rsidRPr="009508CE">
        <w:rPr>
          <w:noProof/>
          <w:lang w:val="lt-LT" w:eastAsia="lt-LT"/>
        </w:rPr>
        <mc:AlternateContent>
          <mc:Choice Requires="wps">
            <w:drawing>
              <wp:anchor distT="0" distB="0" distL="114300" distR="114300" simplePos="0" relativeHeight="251697152" behindDoc="0" locked="0" layoutInCell="1" allowOverlap="1" wp14:anchorId="55E28E03" wp14:editId="6F6EF5BC">
                <wp:simplePos x="0" y="0"/>
                <wp:positionH relativeFrom="column">
                  <wp:posOffset>4466590</wp:posOffset>
                </wp:positionH>
                <wp:positionV relativeFrom="paragraph">
                  <wp:posOffset>1399103</wp:posOffset>
                </wp:positionV>
                <wp:extent cx="213995" cy="230505"/>
                <wp:effectExtent l="0" t="0" r="0" b="0"/>
                <wp:wrapNone/>
                <wp:docPr id="40"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95" cy="230505"/>
                        </a:xfrm>
                        <a:prstGeom prst="rect">
                          <a:avLst/>
                        </a:prstGeom>
                        <a:solidFill>
                          <a:srgbClr val="FFFFFF"/>
                        </a:solidFill>
                        <a:ln w="9525">
                          <a:noFill/>
                          <a:miter lim="800000"/>
                          <a:headEnd/>
                          <a:tailEnd/>
                        </a:ln>
                      </wps:spPr>
                      <wps:txbx>
                        <w:txbxContent>
                          <w:p w:rsidR="006E168B" w:rsidRPr="00C26BC6" w:rsidRDefault="006E168B" w:rsidP="006E168B">
                            <w: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351.7pt;margin-top:110.15pt;width:16.85pt;height:18.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" stroked="f">
                <v:textbox>
                  <w:txbxContent>
                    <w:p w:rsidR="006E168B" w:rsidRPr="00C26BC6" w:rsidRDefault="006E168B" w:rsidP="006E168B">
                      <w:r>
                        <w:t>3</w:t>
                      </w:r>
                    </w:p>
                  </w:txbxContent>
                </v:textbox>
              </v:shape>
            </w:pict>
          </mc:Fallback>
        </mc:AlternateContent>
      </w:r>
      <w:r w:rsidRPr="009508CE">
        <w:rPr>
          <w:noProof/>
          <w:lang w:val="lt-LT" w:eastAsia="lt-LT"/>
        </w:rPr>
        <mc:AlternateContent>
          <mc:Choice Requires="wps">
            <w:drawing>
              <wp:anchor distT="0" distB="0" distL="114300" distR="114300" simplePos="0" relativeHeight="251698176" behindDoc="0" locked="0" layoutInCell="1" allowOverlap="1" wp14:anchorId="0ED615AD" wp14:editId="460A425F">
                <wp:simplePos x="0" y="0"/>
                <wp:positionH relativeFrom="column">
                  <wp:posOffset>4465134</wp:posOffset>
                </wp:positionH>
                <wp:positionV relativeFrom="paragraph">
                  <wp:posOffset>1049521</wp:posOffset>
                </wp:positionV>
                <wp:extent cx="271780" cy="238760"/>
                <wp:effectExtent l="0" t="0" r="0" b="8890"/>
                <wp:wrapNone/>
                <wp:docPr id="41"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780" cy="238760"/>
                        </a:xfrm>
                        <a:prstGeom prst="rect">
                          <a:avLst/>
                        </a:prstGeom>
                        <a:solidFill>
                          <a:srgbClr val="FFFFFF"/>
                        </a:solidFill>
                        <a:ln w="9525">
                          <a:noFill/>
                          <a:miter lim="800000"/>
                          <a:headEnd/>
                          <a:tailEnd/>
                        </a:ln>
                      </wps:spPr>
                      <wps:txbx>
                        <w:txbxContent>
                          <w:p w:rsidR="006E168B" w:rsidRPr="00C26BC6" w:rsidRDefault="006E168B" w:rsidP="006E168B">
                            <w: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351.6pt;margin-top:82.65pt;width:21.4pt;height:18.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" stroked="f">
                <v:textbox>
                  <w:txbxContent>
                    <w:p w:rsidR="006E168B" w:rsidRPr="00C26BC6" w:rsidRDefault="006E168B" w:rsidP="006E168B">
                      <w:r>
                        <w:t>4</w:t>
                      </w:r>
                    </w:p>
                  </w:txbxContent>
                </v:textbox>
              </v:shape>
            </w:pict>
          </mc:Fallback>
        </mc:AlternateContent>
      </w:r>
      <w:r w:rsidRPr="009508CE">
        <w:rPr>
          <w:noProof/>
          <w:lang w:val="lt-LT" w:eastAsia="lt-LT"/>
        </w:rPr>
        <mc:AlternateContent>
          <mc:Choice Requires="wps">
            <w:drawing>
              <wp:anchor distT="0" distB="0" distL="114300" distR="114300" simplePos="0" relativeHeight="251696128" behindDoc="0" locked="0" layoutInCell="1" allowOverlap="1" wp14:anchorId="12A11D04" wp14:editId="49E2E883">
                <wp:simplePos x="0" y="0"/>
                <wp:positionH relativeFrom="column">
                  <wp:posOffset>4465955</wp:posOffset>
                </wp:positionH>
                <wp:positionV relativeFrom="paragraph">
                  <wp:posOffset>1648460</wp:posOffset>
                </wp:positionV>
                <wp:extent cx="220980" cy="221615"/>
                <wp:effectExtent l="0" t="0" r="7620" b="6985"/>
                <wp:wrapNone/>
                <wp:docPr id="39"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 cy="221615"/>
                        </a:xfrm>
                        <a:prstGeom prst="rect">
                          <a:avLst/>
                        </a:prstGeom>
                        <a:solidFill>
                          <a:srgbClr val="FFFFFF"/>
                        </a:solidFill>
                        <a:ln w="9525">
                          <a:noFill/>
                          <a:miter lim="800000"/>
                          <a:headEnd/>
                          <a:tailEnd/>
                        </a:ln>
                      </wps:spPr>
                      <wps:txbx>
                        <w:txbxContent>
                          <w:p w:rsidR="006E168B" w:rsidRPr="00C26BC6" w:rsidRDefault="006E168B" w:rsidP="006E168B">
                            <w:pPr>
                              <w:rPr>
                                <w:sz w:val="20"/>
                                <w:szCs w:val="20"/>
                              </w:rPr>
                            </w:pPr>
                            <w:r w:rsidRPr="00C26BC6">
                              <w:rPr>
                                <w:sz w:val="20"/>
                                <w:szCs w:val="20"/>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351.65pt;margin-top:129.8pt;width:17.4pt;height:17.4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" stroked="f">
                <v:textbox>
                  <w:txbxContent>
                    <w:p w:rsidR="006E168B" w:rsidRPr="00C26BC6" w:rsidRDefault="006E168B" w:rsidP="006E168B">
                      <w:pPr>
                        <w:rPr>
                          <w:sz w:val="20"/>
                          <w:szCs w:val="20"/>
                        </w:rPr>
                      </w:pPr>
                      <w:r w:rsidRPr="00C26BC6">
                        <w:rPr>
                          <w:sz w:val="20"/>
                          <w:szCs w:val="20"/>
                        </w:rPr>
                        <w:t>2</w:t>
                      </w:r>
                    </w:p>
                  </w:txbxContent>
                </v:textbox>
              </v:shape>
            </w:pict>
          </mc:Fallback>
        </mc:AlternateContent>
      </w:r>
      <w:r w:rsidR="006E168B" w:rsidRPr="009508CE">
        <w:rPr>
          <w:noProof/>
          <w:lang w:val="lt-LT" w:eastAsia="lt-LT"/>
        </w:rPr>
        <mc:AlternateContent>
          <mc:Choice Requires="wps">
            <w:drawing>
              <wp:anchor distT="0" distB="0" distL="114300" distR="114300" simplePos="0" relativeHeight="251694080" behindDoc="0" locked="0" layoutInCell="1" allowOverlap="1" wp14:anchorId="20FEBD10" wp14:editId="67A7CFA0">
                <wp:simplePos x="0" y="0"/>
                <wp:positionH relativeFrom="column">
                  <wp:posOffset>7124700</wp:posOffset>
                </wp:positionH>
                <wp:positionV relativeFrom="paragraph">
                  <wp:posOffset>1497330</wp:posOffset>
                </wp:positionV>
                <wp:extent cx="1828800" cy="1877695"/>
                <wp:effectExtent l="685800" t="0" r="19050" b="27305"/>
                <wp:wrapNone/>
                <wp:docPr id="36" name="Suapvalintas stačiakampis paaiškinimas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1877695"/>
                        </a:xfrm>
                        <a:prstGeom prst="wedgeRoundRectCallout">
                          <a:avLst>
                            <a:gd name="adj1" fmla="val -85820"/>
                            <a:gd name="adj2" fmla="val 18932"/>
                            <a:gd name="adj3" fmla="val 16667"/>
                          </a:avLst>
                        </a:prstGeom>
                        <a:solidFill>
                          <a:srgbClr val="FFFFFF"/>
                        </a:solidFill>
                        <a:ln w="9525">
                          <a:solidFill>
                            <a:srgbClr val="000000"/>
                          </a:solidFill>
                          <a:miter lim="800000"/>
                          <a:headEnd/>
                          <a:tailEnd/>
                        </a:ln>
                      </wps:spPr>
                      <wps:txbx>
                        <w:txbxContent>
                          <w:p w:rsidR="006E168B" w:rsidRPr="00C26BC6" w:rsidRDefault="006E168B" w:rsidP="006E168B">
                            <w:pPr>
                              <w:pStyle w:val="Sraopastraipa"/>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w:t>
                            </w:r>
                            <w:r w:rsidRPr="00C26BC6">
                              <w:rPr>
                                <w:rFonts w:ascii="Times New Roman" w:hAnsi="Times New Roman" w:cs="Times New Roman"/>
                                <w:sz w:val="24"/>
                                <w:szCs w:val="24"/>
                              </w:rPr>
                              <w:t>upratau viską</w:t>
                            </w:r>
                          </w:p>
                          <w:p w:rsidR="006E168B" w:rsidRPr="00C26BC6" w:rsidRDefault="006E168B" w:rsidP="006E168B">
                            <w:pPr>
                              <w:pStyle w:val="Sraopastraipa"/>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w:t>
                            </w:r>
                            <w:r w:rsidRPr="00C26BC6">
                              <w:rPr>
                                <w:rFonts w:ascii="Times New Roman" w:hAnsi="Times New Roman" w:cs="Times New Roman"/>
                                <w:sz w:val="24"/>
                                <w:szCs w:val="24"/>
                              </w:rPr>
                              <w:t>upratau neblogai</w:t>
                            </w:r>
                          </w:p>
                          <w:p w:rsidR="006E168B" w:rsidRPr="00C26BC6" w:rsidRDefault="006E168B" w:rsidP="006E168B">
                            <w:pPr>
                              <w:pStyle w:val="Sraopastraipa"/>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w:t>
                            </w:r>
                            <w:r w:rsidRPr="00C26BC6">
                              <w:rPr>
                                <w:rFonts w:ascii="Times New Roman" w:hAnsi="Times New Roman" w:cs="Times New Roman"/>
                                <w:sz w:val="24"/>
                                <w:szCs w:val="24"/>
                              </w:rPr>
                              <w:t>elabai supratau</w:t>
                            </w:r>
                          </w:p>
                          <w:p w:rsidR="006E168B" w:rsidRPr="00C26BC6" w:rsidRDefault="006E168B" w:rsidP="006E168B">
                            <w:pPr>
                              <w:pStyle w:val="Sraopastraipa"/>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w:t>
                            </w:r>
                            <w:r w:rsidRPr="00C26BC6">
                              <w:rPr>
                                <w:rFonts w:ascii="Times New Roman" w:hAnsi="Times New Roman" w:cs="Times New Roman"/>
                                <w:sz w:val="24"/>
                                <w:szCs w:val="24"/>
                              </w:rPr>
                              <w:t>esupratau</w:t>
                            </w:r>
                          </w:p>
                          <w:p w:rsidR="006E168B" w:rsidRDefault="006E168B" w:rsidP="006E168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uapvalintas stačiakampis paaiškinimas 36" o:spid="_x0000_s1031" type="#_x0000_t62" style="position:absolute;left:0;text-align:left;margin-left:561pt;margin-top:117.9pt;width:2in;height:147.8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" adj="-7737,14889">
                <v:textbox>
                  <w:txbxContent>
                    <w:p w:rsidR="006E168B" w:rsidRPr="00C26BC6" w:rsidRDefault="006E168B" w:rsidP="006E168B">
                      <w:pPr>
                        <w:pStyle w:val="Sraopastraipa"/>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w:t>
                      </w:r>
                      <w:r w:rsidRPr="00C26BC6">
                        <w:rPr>
                          <w:rFonts w:ascii="Times New Roman" w:hAnsi="Times New Roman" w:cs="Times New Roman"/>
                          <w:sz w:val="24"/>
                          <w:szCs w:val="24"/>
                        </w:rPr>
                        <w:t>upratau viską</w:t>
                      </w:r>
                    </w:p>
                    <w:p w:rsidR="006E168B" w:rsidRPr="00C26BC6" w:rsidRDefault="006E168B" w:rsidP="006E168B">
                      <w:pPr>
                        <w:pStyle w:val="Sraopastraipa"/>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w:t>
                      </w:r>
                      <w:r w:rsidRPr="00C26BC6">
                        <w:rPr>
                          <w:rFonts w:ascii="Times New Roman" w:hAnsi="Times New Roman" w:cs="Times New Roman"/>
                          <w:sz w:val="24"/>
                          <w:szCs w:val="24"/>
                        </w:rPr>
                        <w:t>upratau neblogai</w:t>
                      </w:r>
                    </w:p>
                    <w:p w:rsidR="006E168B" w:rsidRPr="00C26BC6" w:rsidRDefault="006E168B" w:rsidP="006E168B">
                      <w:pPr>
                        <w:pStyle w:val="Sraopastraipa"/>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w:t>
                      </w:r>
                      <w:r w:rsidRPr="00C26BC6">
                        <w:rPr>
                          <w:rFonts w:ascii="Times New Roman" w:hAnsi="Times New Roman" w:cs="Times New Roman"/>
                          <w:sz w:val="24"/>
                          <w:szCs w:val="24"/>
                        </w:rPr>
                        <w:t>elabai supratau</w:t>
                      </w:r>
                    </w:p>
                    <w:p w:rsidR="006E168B" w:rsidRPr="00C26BC6" w:rsidRDefault="006E168B" w:rsidP="006E168B">
                      <w:pPr>
                        <w:pStyle w:val="Sraopastraipa"/>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w:t>
                      </w:r>
                      <w:r w:rsidRPr="00C26BC6">
                        <w:rPr>
                          <w:rFonts w:ascii="Times New Roman" w:hAnsi="Times New Roman" w:cs="Times New Roman"/>
                          <w:sz w:val="24"/>
                          <w:szCs w:val="24"/>
                        </w:rPr>
                        <w:t>esupratau</w:t>
                      </w:r>
                    </w:p>
                    <w:p w:rsidR="006E168B" w:rsidRDefault="006E168B" w:rsidP="006E168B"/>
                  </w:txbxContent>
                </v:textbox>
              </v:shape>
            </w:pict>
          </mc:Fallback>
        </mc:AlternateContent>
      </w:r>
      <w:r w:rsidR="006E168B" w:rsidRPr="009508CE">
        <w:rPr>
          <w:noProof/>
          <w:lang w:val="lt-LT" w:eastAsia="lt-LT"/>
        </w:rPr>
        <mc:AlternateContent>
          <mc:Choice Requires="wps">
            <w:drawing>
              <wp:anchor distT="0" distB="0" distL="114300" distR="114300" simplePos="0" relativeHeight="251693056" behindDoc="0" locked="0" layoutInCell="1" allowOverlap="1" wp14:anchorId="2BD50B89" wp14:editId="27285B84">
                <wp:simplePos x="0" y="0"/>
                <wp:positionH relativeFrom="column">
                  <wp:posOffset>-5891</wp:posOffset>
                </wp:positionH>
                <wp:positionV relativeFrom="paragraph">
                  <wp:posOffset>1047878</wp:posOffset>
                </wp:positionV>
                <wp:extent cx="1976120" cy="1910715"/>
                <wp:effectExtent l="0" t="0" r="652780" b="13335"/>
                <wp:wrapNone/>
                <wp:docPr id="37" name="Suapvalintas stačiakampis paaiškinimas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6120" cy="1910715"/>
                        </a:xfrm>
                        <a:prstGeom prst="wedgeRoundRectCallout">
                          <a:avLst>
                            <a:gd name="adj1" fmla="val 80124"/>
                            <a:gd name="adj2" fmla="val 3819"/>
                            <a:gd name="adj3" fmla="val 16667"/>
                          </a:avLst>
                        </a:prstGeom>
                        <a:solidFill>
                          <a:srgbClr val="FFFFFF"/>
                        </a:solidFill>
                        <a:ln w="9525">
                          <a:solidFill>
                            <a:srgbClr val="000000"/>
                          </a:solidFill>
                          <a:miter lim="800000"/>
                          <a:headEnd/>
                          <a:tailEnd/>
                        </a:ln>
                      </wps:spPr>
                      <wps:txbx>
                        <w:txbxContent>
                          <w:p w:rsidR="006E168B" w:rsidRPr="00C26BC6" w:rsidRDefault="006E168B" w:rsidP="006E168B">
                            <w:pPr>
                              <w:numPr>
                                <w:ilvl w:val="0"/>
                                <w:numId w:val="9"/>
                              </w:numPr>
                              <w:spacing w:line="360" w:lineRule="auto"/>
                              <w:jc w:val="both"/>
                            </w:pPr>
                            <w:proofErr w:type="spellStart"/>
                            <w:r w:rsidRPr="00C26BC6">
                              <w:t>Labai</w:t>
                            </w:r>
                            <w:proofErr w:type="spellEnd"/>
                            <w:r w:rsidRPr="00C26BC6">
                              <w:t xml:space="preserve"> </w:t>
                            </w:r>
                            <w:proofErr w:type="spellStart"/>
                            <w:r w:rsidRPr="00C26BC6">
                              <w:t>įdomu</w:t>
                            </w:r>
                            <w:proofErr w:type="spellEnd"/>
                            <w:r w:rsidRPr="00C26BC6">
                              <w:t xml:space="preserve">, </w:t>
                            </w:r>
                            <w:proofErr w:type="spellStart"/>
                            <w:r w:rsidRPr="00C26BC6">
                              <w:t>norėčiau</w:t>
                            </w:r>
                            <w:proofErr w:type="spellEnd"/>
                            <w:r w:rsidRPr="00C26BC6">
                              <w:t xml:space="preserve"> </w:t>
                            </w:r>
                            <w:proofErr w:type="spellStart"/>
                            <w:r w:rsidRPr="00C26BC6">
                              <w:t>daugiau</w:t>
                            </w:r>
                            <w:proofErr w:type="spellEnd"/>
                            <w:r w:rsidRPr="00C26BC6">
                              <w:t xml:space="preserve"> </w:t>
                            </w:r>
                            <w:proofErr w:type="spellStart"/>
                            <w:r>
                              <w:t>t</w:t>
                            </w:r>
                            <w:r w:rsidRPr="00C26BC6">
                              <w:t>okių</w:t>
                            </w:r>
                            <w:proofErr w:type="spellEnd"/>
                            <w:r w:rsidRPr="00C26BC6">
                              <w:t xml:space="preserve"> </w:t>
                            </w:r>
                            <w:proofErr w:type="spellStart"/>
                            <w:r w:rsidRPr="00C26BC6">
                              <w:t>pamokų</w:t>
                            </w:r>
                            <w:proofErr w:type="spellEnd"/>
                          </w:p>
                          <w:p w:rsidR="006E168B" w:rsidRPr="00C26BC6" w:rsidRDefault="006E168B" w:rsidP="006E168B">
                            <w:pPr>
                              <w:numPr>
                                <w:ilvl w:val="0"/>
                                <w:numId w:val="9"/>
                              </w:numPr>
                              <w:spacing w:line="360" w:lineRule="auto"/>
                              <w:jc w:val="both"/>
                            </w:pPr>
                            <w:proofErr w:type="spellStart"/>
                            <w:r>
                              <w:t>Į</w:t>
                            </w:r>
                            <w:r w:rsidRPr="00C26BC6">
                              <w:t>domu</w:t>
                            </w:r>
                            <w:proofErr w:type="spellEnd"/>
                          </w:p>
                          <w:p w:rsidR="006E168B" w:rsidRPr="00C26BC6" w:rsidRDefault="006E168B" w:rsidP="006E168B">
                            <w:pPr>
                              <w:numPr>
                                <w:ilvl w:val="0"/>
                                <w:numId w:val="9"/>
                              </w:numPr>
                              <w:spacing w:line="360" w:lineRule="auto"/>
                              <w:jc w:val="both"/>
                            </w:pPr>
                            <w:proofErr w:type="spellStart"/>
                            <w:r>
                              <w:t>N</w:t>
                            </w:r>
                            <w:r w:rsidRPr="00C26BC6">
                              <w:t>elabai</w:t>
                            </w:r>
                            <w:proofErr w:type="spellEnd"/>
                            <w:r w:rsidRPr="00C26BC6">
                              <w:t xml:space="preserve"> </w:t>
                            </w:r>
                            <w:proofErr w:type="spellStart"/>
                            <w:r w:rsidRPr="00C26BC6">
                              <w:t>įdomu</w:t>
                            </w:r>
                            <w:proofErr w:type="spellEnd"/>
                          </w:p>
                          <w:p w:rsidR="006E168B" w:rsidRPr="00C26BC6" w:rsidRDefault="006E168B" w:rsidP="006E168B">
                            <w:pPr>
                              <w:numPr>
                                <w:ilvl w:val="0"/>
                                <w:numId w:val="9"/>
                              </w:numPr>
                              <w:spacing w:line="360" w:lineRule="auto"/>
                              <w:jc w:val="both"/>
                            </w:pPr>
                            <w:proofErr w:type="spellStart"/>
                            <w:r>
                              <w:t>N</w:t>
                            </w:r>
                            <w:r w:rsidRPr="00C26BC6">
                              <w:t>eįdomu</w:t>
                            </w:r>
                            <w:proofErr w:type="spellEnd"/>
                          </w:p>
                          <w:p w:rsidR="006E168B" w:rsidRDefault="006E168B" w:rsidP="006E168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uapvalintas stačiakampis paaiškinimas 37" o:spid="_x0000_s1032" type="#_x0000_t62" style="position:absolute;left:0;text-align:left;margin-left:-.45pt;margin-top:82.5pt;width:155.6pt;height:150.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" adj="28107,11625">
                <v:textbox>
                  <w:txbxContent>
                    <w:p w:rsidR="006E168B" w:rsidRPr="00C26BC6" w:rsidRDefault="006E168B" w:rsidP="006E168B">
                      <w:pPr>
                        <w:numPr>
                          <w:ilvl w:val="0"/>
                          <w:numId w:val="9"/>
                        </w:numPr>
                        <w:spacing w:line="360" w:lineRule="auto"/>
                        <w:jc w:val="both"/>
                      </w:pPr>
                      <w:proofErr w:type="spellStart"/>
                      <w:r w:rsidRPr="00C26BC6">
                        <w:t>Labai</w:t>
                      </w:r>
                      <w:proofErr w:type="spellEnd"/>
                      <w:r w:rsidRPr="00C26BC6">
                        <w:t xml:space="preserve"> </w:t>
                      </w:r>
                      <w:proofErr w:type="spellStart"/>
                      <w:r w:rsidRPr="00C26BC6">
                        <w:t>įdomu</w:t>
                      </w:r>
                      <w:proofErr w:type="spellEnd"/>
                      <w:r w:rsidRPr="00C26BC6">
                        <w:t xml:space="preserve">, </w:t>
                      </w:r>
                      <w:proofErr w:type="spellStart"/>
                      <w:r w:rsidRPr="00C26BC6">
                        <w:t>norėčiau</w:t>
                      </w:r>
                      <w:proofErr w:type="spellEnd"/>
                      <w:r w:rsidRPr="00C26BC6">
                        <w:t xml:space="preserve"> </w:t>
                      </w:r>
                      <w:proofErr w:type="spellStart"/>
                      <w:r w:rsidRPr="00C26BC6">
                        <w:t>daugiau</w:t>
                      </w:r>
                      <w:proofErr w:type="spellEnd"/>
                      <w:r w:rsidRPr="00C26BC6">
                        <w:t xml:space="preserve"> </w:t>
                      </w:r>
                      <w:proofErr w:type="spellStart"/>
                      <w:r>
                        <w:t>t</w:t>
                      </w:r>
                      <w:r w:rsidRPr="00C26BC6">
                        <w:t>okių</w:t>
                      </w:r>
                      <w:proofErr w:type="spellEnd"/>
                      <w:r w:rsidRPr="00C26BC6">
                        <w:t xml:space="preserve"> </w:t>
                      </w:r>
                      <w:proofErr w:type="spellStart"/>
                      <w:r w:rsidRPr="00C26BC6">
                        <w:t>pamokų</w:t>
                      </w:r>
                      <w:proofErr w:type="spellEnd"/>
                    </w:p>
                    <w:p w:rsidR="006E168B" w:rsidRPr="00C26BC6" w:rsidRDefault="006E168B" w:rsidP="006E168B">
                      <w:pPr>
                        <w:numPr>
                          <w:ilvl w:val="0"/>
                          <w:numId w:val="9"/>
                        </w:numPr>
                        <w:spacing w:line="360" w:lineRule="auto"/>
                        <w:jc w:val="both"/>
                      </w:pPr>
                      <w:proofErr w:type="spellStart"/>
                      <w:r>
                        <w:t>Į</w:t>
                      </w:r>
                      <w:r w:rsidRPr="00C26BC6">
                        <w:t>domu</w:t>
                      </w:r>
                      <w:proofErr w:type="spellEnd"/>
                    </w:p>
                    <w:p w:rsidR="006E168B" w:rsidRPr="00C26BC6" w:rsidRDefault="006E168B" w:rsidP="006E168B">
                      <w:pPr>
                        <w:numPr>
                          <w:ilvl w:val="0"/>
                          <w:numId w:val="9"/>
                        </w:numPr>
                        <w:spacing w:line="360" w:lineRule="auto"/>
                        <w:jc w:val="both"/>
                      </w:pPr>
                      <w:proofErr w:type="spellStart"/>
                      <w:r>
                        <w:t>N</w:t>
                      </w:r>
                      <w:r w:rsidRPr="00C26BC6">
                        <w:t>elabai</w:t>
                      </w:r>
                      <w:proofErr w:type="spellEnd"/>
                      <w:r w:rsidRPr="00C26BC6">
                        <w:t xml:space="preserve"> </w:t>
                      </w:r>
                      <w:proofErr w:type="spellStart"/>
                      <w:r w:rsidRPr="00C26BC6">
                        <w:t>įdomu</w:t>
                      </w:r>
                      <w:proofErr w:type="spellEnd"/>
                    </w:p>
                    <w:p w:rsidR="006E168B" w:rsidRPr="00C26BC6" w:rsidRDefault="006E168B" w:rsidP="006E168B">
                      <w:pPr>
                        <w:numPr>
                          <w:ilvl w:val="0"/>
                          <w:numId w:val="9"/>
                        </w:numPr>
                        <w:spacing w:line="360" w:lineRule="auto"/>
                        <w:jc w:val="both"/>
                      </w:pPr>
                      <w:proofErr w:type="spellStart"/>
                      <w:r>
                        <w:t>N</w:t>
                      </w:r>
                      <w:r w:rsidRPr="00C26BC6">
                        <w:t>eįdomu</w:t>
                      </w:r>
                      <w:proofErr w:type="spellEnd"/>
                    </w:p>
                    <w:p w:rsidR="006E168B" w:rsidRDefault="006E168B" w:rsidP="006E168B"/>
                  </w:txbxContent>
                </v:textbox>
              </v:shape>
            </w:pict>
          </mc:Fallback>
        </mc:AlternateContent>
      </w:r>
      <w:r w:rsidR="006E168B" w:rsidRPr="009508CE">
        <w:rPr>
          <w:noProof/>
          <w:lang w:val="lt-LT" w:eastAsia="lt-LT"/>
        </w:rPr>
        <w:drawing>
          <wp:inline distT="0" distB="0" distL="0" distR="0" wp14:anchorId="524B9B23" wp14:editId="398B72CB">
            <wp:extent cx="5486400" cy="4102735"/>
            <wp:effectExtent l="0" t="0" r="0" b="0"/>
            <wp:docPr id="42" name="Paveikslėlis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86400" cy="4102735"/>
                    </a:xfrm>
                    <a:prstGeom prst="rect">
                      <a:avLst/>
                    </a:prstGeom>
                    <a:noFill/>
                    <a:ln>
                      <a:noFill/>
                    </a:ln>
                  </pic:spPr>
                </pic:pic>
              </a:graphicData>
            </a:graphic>
          </wp:inline>
        </w:drawing>
      </w:r>
    </w:p>
    <w:p w:rsidR="00CB1485" w:rsidRDefault="00CB1485">
      <w:pPr>
        <w:spacing w:after="200" w:line="276" w:lineRule="auto"/>
        <w:rPr>
          <w:lang w:val="lt-LT"/>
        </w:rPr>
      </w:pPr>
      <w:r>
        <w:rPr>
          <w:lang w:val="lt-LT"/>
        </w:rPr>
        <w:br w:type="page"/>
      </w:r>
    </w:p>
    <w:p w:rsidR="00CB1485" w:rsidRDefault="00CB1485" w:rsidP="00CB1485">
      <w:pPr>
        <w:spacing w:line="360" w:lineRule="auto"/>
        <w:ind w:left="360"/>
        <w:jc w:val="center"/>
        <w:rPr>
          <w:b/>
          <w:i/>
          <w:lang w:val="lt-LT"/>
        </w:rPr>
      </w:pPr>
    </w:p>
    <w:p w:rsidR="006E168B" w:rsidRPr="006E168B" w:rsidRDefault="006E168B" w:rsidP="006E168B">
      <w:pPr>
        <w:spacing w:line="360" w:lineRule="auto"/>
        <w:ind w:left="360"/>
        <w:rPr>
          <w:b/>
          <w:i/>
          <w:lang w:val="lt-LT"/>
        </w:rPr>
      </w:pPr>
      <w:r w:rsidRPr="006E168B">
        <w:rPr>
          <w:b/>
          <w:i/>
          <w:lang w:val="lt-LT"/>
        </w:rPr>
        <w:t>Priedas nr.4.</w:t>
      </w:r>
    </w:p>
    <w:p w:rsidR="00B96D34" w:rsidRPr="008877C1" w:rsidRDefault="006E168B" w:rsidP="00B96D34">
      <w:pPr>
        <w:autoSpaceDE w:val="0"/>
        <w:autoSpaceDN w:val="0"/>
        <w:adjustRightInd w:val="0"/>
        <w:spacing w:line="360" w:lineRule="auto"/>
        <w:rPr>
          <w:rFonts w:ascii="TimesNewRomanPSMT" w:hAnsi="TimesNewRomanPSMT" w:cs="TimesNewRomanPSMT"/>
          <w:sz w:val="22"/>
          <w:szCs w:val="22"/>
          <w:lang w:val="lt-LT"/>
        </w:rPr>
      </w:pPr>
      <w:r w:rsidRPr="009508CE">
        <w:rPr>
          <w:rFonts w:asciiTheme="minorHAnsi" w:eastAsiaTheme="minorHAnsi" w:hAnsiTheme="minorHAnsi" w:cstheme="minorBidi"/>
          <w:noProof/>
          <w:color w:val="FF00FF"/>
          <w:sz w:val="22"/>
          <w:szCs w:val="22"/>
          <w:lang w:val="lt-LT" w:eastAsia="lt-LT"/>
        </w:rPr>
        <mc:AlternateContent>
          <mc:Choice Requires="wpc">
            <w:drawing>
              <wp:inline distT="0" distB="0" distL="0" distR="0" wp14:anchorId="6D8AE140" wp14:editId="03F03A4E">
                <wp:extent cx="7534275" cy="2521025"/>
                <wp:effectExtent l="0" t="0" r="0" b="0"/>
                <wp:docPr id="31" name="Drobė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4" name="Rectangle 4"/>
                        <wps:cNvSpPr>
                          <a:spLocks noChangeArrowheads="1"/>
                        </wps:cNvSpPr>
                        <wps:spPr bwMode="auto">
                          <a:xfrm>
                            <a:off x="2857744" y="0"/>
                            <a:ext cx="1793240" cy="5588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168B" w:rsidRDefault="006E168B" w:rsidP="006E168B">
                              <w:pPr>
                                <w:autoSpaceDE w:val="0"/>
                                <w:autoSpaceDN w:val="0"/>
                                <w:adjustRightInd w:val="0"/>
                                <w:rPr>
                                  <w:rFonts w:ascii="Arial" w:hAnsi="Arial" w:cs="Arial"/>
                                  <w:color w:val="006666"/>
                                </w:rPr>
                              </w:pPr>
                              <w:proofErr w:type="spellStart"/>
                              <w:r>
                                <w:rPr>
                                  <w:rFonts w:ascii="Arial" w:hAnsi="Arial" w:cs="Arial"/>
                                  <w:b/>
                                  <w:bCs/>
                                  <w:color w:val="006666"/>
                                  <w:sz w:val="28"/>
                                  <w:szCs w:val="28"/>
                                </w:rPr>
                                <w:t>Tekst</w:t>
                              </w:r>
                              <w:r>
                                <w:rPr>
                                  <w:rFonts w:ascii="Arial" w:hAnsi="Arial"/>
                                  <w:b/>
                                  <w:bCs/>
                                  <w:color w:val="006666"/>
                                  <w:sz w:val="28"/>
                                  <w:szCs w:val="28"/>
                                </w:rPr>
                                <w:t>ą</w:t>
                              </w:r>
                              <w:proofErr w:type="spellEnd"/>
                              <w:r>
                                <w:rPr>
                                  <w:rFonts w:ascii="Arial" w:hAnsi="Arial" w:cs="Arial"/>
                                  <w:b/>
                                  <w:bCs/>
                                  <w:color w:val="006666"/>
                                  <w:sz w:val="28"/>
                                  <w:szCs w:val="28"/>
                                </w:rPr>
                                <w:t xml:space="preserve"> </w:t>
                              </w:r>
                              <w:proofErr w:type="spellStart"/>
                              <w:r>
                                <w:rPr>
                                  <w:rFonts w:ascii="Arial" w:hAnsi="Arial" w:cs="Arial"/>
                                  <w:b/>
                                  <w:bCs/>
                                  <w:color w:val="006666"/>
                                  <w:sz w:val="28"/>
                                  <w:szCs w:val="28"/>
                                </w:rPr>
                                <w:t>supratau</w:t>
                              </w:r>
                              <w:proofErr w:type="spellEnd"/>
                            </w:p>
                            <w:p w:rsidR="006E168B" w:rsidRDefault="006E168B" w:rsidP="006E168B">
                              <w:pPr>
                                <w:autoSpaceDE w:val="0"/>
                                <w:autoSpaceDN w:val="0"/>
                                <w:adjustRightInd w:val="0"/>
                                <w:rPr>
                                  <w:rFonts w:ascii="Arial" w:hAnsi="Arial" w:cs="Arial"/>
                                  <w:color w:val="000000"/>
                                  <w:sz w:val="36"/>
                                  <w:szCs w:val="36"/>
                                </w:rPr>
                              </w:pPr>
                            </w:p>
                          </w:txbxContent>
                        </wps:txbx>
                        <wps:bodyPr rot="0" vert="horz" wrap="square" lIns="91440" tIns="45720" rIns="91440" bIns="45720" anchor="ctr" anchorCtr="0" upright="1">
                          <a:spAutoFit/>
                        </wps:bodyPr>
                      </wps:wsp>
                      <wps:wsp>
                        <wps:cNvPr id="25" name="Rectangle 5"/>
                        <wps:cNvSpPr>
                          <a:spLocks noChangeArrowheads="1"/>
                        </wps:cNvSpPr>
                        <wps:spPr bwMode="auto">
                          <a:xfrm>
                            <a:off x="0" y="1638326"/>
                            <a:ext cx="7534275" cy="5588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168B" w:rsidRDefault="006E168B" w:rsidP="006E168B">
                              <w:pPr>
                                <w:autoSpaceDE w:val="0"/>
                                <w:autoSpaceDN w:val="0"/>
                                <w:adjustRightInd w:val="0"/>
                                <w:rPr>
                                  <w:rFonts w:ascii="Arial" w:hAnsi="Arial" w:cs="Arial"/>
                                  <w:color w:val="006666"/>
                                </w:rPr>
                              </w:pPr>
                              <w:proofErr w:type="spellStart"/>
                              <w:r>
                                <w:rPr>
                                  <w:rFonts w:ascii="Arial" w:hAnsi="Arial" w:cs="Arial"/>
                                  <w:b/>
                                  <w:bCs/>
                                  <w:color w:val="006666"/>
                                  <w:sz w:val="28"/>
                                  <w:szCs w:val="28"/>
                                </w:rPr>
                                <w:t>Aiškiau</w:t>
                              </w:r>
                              <w:proofErr w:type="spellEnd"/>
                              <w:r>
                                <w:rPr>
                                  <w:rFonts w:ascii="Arial" w:hAnsi="Arial" w:cs="Arial"/>
                                  <w:b/>
                                  <w:bCs/>
                                  <w:color w:val="006666"/>
                                  <w:sz w:val="28"/>
                                  <w:szCs w:val="28"/>
                                </w:rPr>
                                <w:t xml:space="preserve">, </w:t>
                              </w:r>
                              <w:proofErr w:type="spellStart"/>
                              <w:r>
                                <w:rPr>
                                  <w:rFonts w:ascii="Arial" w:hAnsi="Arial" w:cs="Arial"/>
                                  <w:b/>
                                  <w:bCs/>
                                  <w:color w:val="006666"/>
                                  <w:sz w:val="28"/>
                                  <w:szCs w:val="28"/>
                                </w:rPr>
                                <w:t>grei</w:t>
                              </w:r>
                              <w:r>
                                <w:rPr>
                                  <w:rFonts w:ascii="Arial" w:hAnsi="Arial"/>
                                  <w:b/>
                                  <w:bCs/>
                                  <w:color w:val="006666"/>
                                  <w:sz w:val="28"/>
                                  <w:szCs w:val="28"/>
                                </w:rPr>
                                <w:t>č</w:t>
                              </w:r>
                              <w:r>
                                <w:rPr>
                                  <w:rFonts w:ascii="Arial" w:hAnsi="Arial" w:cs="Arial"/>
                                  <w:b/>
                                  <w:bCs/>
                                  <w:color w:val="006666"/>
                                  <w:sz w:val="28"/>
                                  <w:szCs w:val="28"/>
                                </w:rPr>
                                <w:t>iau</w:t>
                              </w:r>
                              <w:proofErr w:type="spellEnd"/>
                              <w:r>
                                <w:rPr>
                                  <w:rFonts w:ascii="Arial" w:hAnsi="Arial" w:cs="Arial"/>
                                  <w:b/>
                                  <w:bCs/>
                                  <w:color w:val="006666"/>
                                  <w:sz w:val="28"/>
                                  <w:szCs w:val="28"/>
                                </w:rPr>
                                <w:t xml:space="preserve">                                       </w:t>
                              </w:r>
                              <w:proofErr w:type="spellStart"/>
                              <w:r>
                                <w:rPr>
                                  <w:rFonts w:ascii="Arial" w:hAnsi="Arial" w:cs="Arial"/>
                                  <w:b/>
                                  <w:bCs/>
                                  <w:color w:val="006666"/>
                                  <w:sz w:val="28"/>
                                  <w:szCs w:val="28"/>
                                </w:rPr>
                                <w:t>Kaip</w:t>
                              </w:r>
                              <w:proofErr w:type="spellEnd"/>
                              <w:r>
                                <w:rPr>
                                  <w:rFonts w:ascii="Arial" w:hAnsi="Arial" w:cs="Arial"/>
                                  <w:b/>
                                  <w:bCs/>
                                  <w:color w:val="006666"/>
                                  <w:sz w:val="28"/>
                                  <w:szCs w:val="28"/>
                                </w:rPr>
                                <w:t xml:space="preserve"> </w:t>
                              </w:r>
                              <w:proofErr w:type="spellStart"/>
                              <w:r>
                                <w:rPr>
                                  <w:rFonts w:ascii="Arial" w:hAnsi="Arial" w:cs="Arial"/>
                                  <w:b/>
                                  <w:bCs/>
                                  <w:color w:val="006666"/>
                                  <w:sz w:val="28"/>
                                  <w:szCs w:val="28"/>
                                </w:rPr>
                                <w:t>visada</w:t>
                              </w:r>
                              <w:proofErr w:type="spellEnd"/>
                              <w:r>
                                <w:rPr>
                                  <w:rFonts w:ascii="Arial" w:hAnsi="Arial" w:cs="Arial"/>
                                  <w:b/>
                                  <w:bCs/>
                                  <w:color w:val="006666"/>
                                  <w:sz w:val="28"/>
                                  <w:szCs w:val="28"/>
                                </w:rPr>
                                <w:t xml:space="preserve">                                   </w:t>
                              </w:r>
                              <w:proofErr w:type="spellStart"/>
                              <w:r>
                                <w:rPr>
                                  <w:rFonts w:ascii="Arial" w:hAnsi="Arial" w:cs="Arial"/>
                                  <w:b/>
                                  <w:bCs/>
                                  <w:color w:val="006666"/>
                                  <w:sz w:val="28"/>
                                  <w:szCs w:val="28"/>
                                </w:rPr>
                                <w:t>Sunkiau</w:t>
                              </w:r>
                              <w:proofErr w:type="spellEnd"/>
                              <w:r>
                                <w:rPr>
                                  <w:rFonts w:ascii="Arial" w:hAnsi="Arial" w:cs="Arial"/>
                                  <w:b/>
                                  <w:bCs/>
                                  <w:color w:val="006666"/>
                                  <w:sz w:val="28"/>
                                  <w:szCs w:val="28"/>
                                </w:rPr>
                                <w:t xml:space="preserve">, </w:t>
                              </w:r>
                              <w:proofErr w:type="spellStart"/>
                              <w:r>
                                <w:rPr>
                                  <w:rFonts w:ascii="Arial" w:hAnsi="Arial" w:cs="Arial"/>
                                  <w:b/>
                                  <w:bCs/>
                                  <w:color w:val="006666"/>
                                  <w:sz w:val="28"/>
                                  <w:szCs w:val="28"/>
                                </w:rPr>
                                <w:t>l</w:t>
                              </w:r>
                              <w:r>
                                <w:rPr>
                                  <w:rFonts w:ascii="Arial" w:hAnsi="Arial"/>
                                  <w:b/>
                                  <w:bCs/>
                                  <w:color w:val="006666"/>
                                  <w:sz w:val="28"/>
                                  <w:szCs w:val="28"/>
                                </w:rPr>
                                <w:t>ėč</w:t>
                              </w:r>
                              <w:r>
                                <w:rPr>
                                  <w:rFonts w:ascii="Arial" w:hAnsi="Arial" w:cs="Arial"/>
                                  <w:b/>
                                  <w:bCs/>
                                  <w:color w:val="006666"/>
                                  <w:sz w:val="28"/>
                                  <w:szCs w:val="28"/>
                                </w:rPr>
                                <w:t>iau</w:t>
                              </w:r>
                              <w:proofErr w:type="spellEnd"/>
                            </w:p>
                            <w:p w:rsidR="006E168B" w:rsidRDefault="006E168B" w:rsidP="006E168B">
                              <w:pPr>
                                <w:autoSpaceDE w:val="0"/>
                                <w:autoSpaceDN w:val="0"/>
                                <w:adjustRightInd w:val="0"/>
                                <w:rPr>
                                  <w:rFonts w:ascii="Arial" w:hAnsi="Arial" w:cs="Arial"/>
                                  <w:color w:val="006666"/>
                                  <w:sz w:val="36"/>
                                  <w:szCs w:val="36"/>
                                </w:rPr>
                              </w:pPr>
                            </w:p>
                          </w:txbxContent>
                        </wps:txbx>
                        <wps:bodyPr rot="0" vert="horz" wrap="none" lIns="91440" tIns="45720" rIns="91440" bIns="45720" anchor="ctr" anchorCtr="0" upright="1">
                          <a:spAutoFit/>
                        </wps:bodyPr>
                      </wps:wsp>
                      <wps:wsp>
                        <wps:cNvPr id="26" name="Line 6"/>
                        <wps:cNvCnPr/>
                        <wps:spPr bwMode="auto">
                          <a:xfrm>
                            <a:off x="502366" y="998118"/>
                            <a:ext cx="6265525" cy="0"/>
                          </a:xfrm>
                          <a:prstGeom prst="line">
                            <a:avLst/>
                          </a:prstGeom>
                          <a:noFill/>
                          <a:ln w="28575">
                            <a:solidFill>
                              <a:srgbClr val="006600"/>
                            </a:solidFill>
                            <a:round/>
                            <a:headEnd/>
                            <a:tailEnd/>
                          </a:ln>
                          <a:extLst>
                            <a:ext uri="{909E8E84-426E-40DD-AFC4-6F175D3DCCD1}">
                              <a14:hiddenFill xmlns:a14="http://schemas.microsoft.com/office/drawing/2010/main">
                                <a:noFill/>
                              </a14:hiddenFill>
                            </a:ext>
                          </a:extLst>
                        </wps:spPr>
                        <wps:bodyPr/>
                      </wps:wsp>
                      <wps:wsp>
                        <wps:cNvPr id="27" name="AutoShape 7"/>
                        <wps:cNvSpPr>
                          <a:spLocks noChangeArrowheads="1"/>
                        </wps:cNvSpPr>
                        <wps:spPr bwMode="auto">
                          <a:xfrm>
                            <a:off x="196791" y="854462"/>
                            <a:ext cx="631189" cy="287018"/>
                          </a:xfrm>
                          <a:prstGeom prst="flowChartDecision">
                            <a:avLst/>
                          </a:prstGeom>
                          <a:solidFill>
                            <a:srgbClr val="66FF99"/>
                          </a:solidFill>
                          <a:ln w="9525">
                            <a:solidFill>
                              <a:srgbClr val="000000"/>
                            </a:solidFill>
                            <a:miter lim="800000"/>
                            <a:headEnd/>
                            <a:tailEnd/>
                          </a:ln>
                        </wps:spPr>
                        <wps:txbx>
                          <w:txbxContent>
                            <w:p w:rsidR="006E168B" w:rsidRDefault="006E168B" w:rsidP="006E168B">
                              <w:pPr>
                                <w:autoSpaceDE w:val="0"/>
                                <w:autoSpaceDN w:val="0"/>
                                <w:adjustRightInd w:val="0"/>
                                <w:jc w:val="center"/>
                                <w:rPr>
                                  <w:rFonts w:ascii="Arial" w:hAnsi="Arial" w:cs="Arial"/>
                                  <w:color w:val="000000"/>
                                  <w:sz w:val="36"/>
                                  <w:szCs w:val="36"/>
                                </w:rPr>
                              </w:pPr>
                            </w:p>
                          </w:txbxContent>
                        </wps:txbx>
                        <wps:bodyPr rot="0" vert="horz" wrap="none" lIns="91440" tIns="45720" rIns="91440" bIns="45720" anchor="ctr" anchorCtr="0" upright="1">
                          <a:noAutofit/>
                        </wps:bodyPr>
                      </wps:wsp>
                      <wps:wsp>
                        <wps:cNvPr id="28" name="AutoShape 8"/>
                        <wps:cNvSpPr>
                          <a:spLocks noChangeArrowheads="1"/>
                        </wps:cNvSpPr>
                        <wps:spPr bwMode="auto">
                          <a:xfrm>
                            <a:off x="3680354" y="854462"/>
                            <a:ext cx="513080" cy="287018"/>
                          </a:xfrm>
                          <a:prstGeom prst="flowChartDecision">
                            <a:avLst/>
                          </a:prstGeom>
                          <a:solidFill>
                            <a:srgbClr val="66FF99"/>
                          </a:solidFill>
                          <a:ln w="9525">
                            <a:solidFill>
                              <a:srgbClr val="000000"/>
                            </a:solidFill>
                            <a:miter lim="800000"/>
                            <a:headEnd/>
                            <a:tailEnd/>
                          </a:ln>
                        </wps:spPr>
                        <wps:txbx>
                          <w:txbxContent>
                            <w:p w:rsidR="006E168B" w:rsidRDefault="006E168B" w:rsidP="006E168B">
                              <w:pPr>
                                <w:autoSpaceDE w:val="0"/>
                                <w:autoSpaceDN w:val="0"/>
                                <w:adjustRightInd w:val="0"/>
                                <w:jc w:val="center"/>
                                <w:rPr>
                                  <w:rFonts w:ascii="Arial" w:hAnsi="Arial" w:cs="Arial"/>
                                  <w:color w:val="000000"/>
                                  <w:sz w:val="36"/>
                                  <w:szCs w:val="36"/>
                                </w:rPr>
                              </w:pPr>
                              <w:r>
                                <w:rPr>
                                  <w:rFonts w:ascii="Arial" w:hAnsi="Arial" w:cs="Arial"/>
                                  <w:color w:val="000000"/>
                                  <w:sz w:val="36"/>
                                  <w:szCs w:val="36"/>
                                </w:rPr>
                                <w:t xml:space="preserve">       </w:t>
                              </w:r>
                            </w:p>
                          </w:txbxContent>
                        </wps:txbx>
                        <wps:bodyPr rot="0" vert="horz" wrap="none" lIns="91440" tIns="45720" rIns="91440" bIns="45720" anchor="ctr" anchorCtr="0" upright="1">
                          <a:noAutofit/>
                        </wps:bodyPr>
                      </wps:wsp>
                      <wps:wsp>
                        <wps:cNvPr id="29" name="AutoShape 9"/>
                        <wps:cNvSpPr>
                          <a:spLocks noChangeArrowheads="1"/>
                        </wps:cNvSpPr>
                        <wps:spPr bwMode="auto">
                          <a:xfrm>
                            <a:off x="6695775" y="854462"/>
                            <a:ext cx="527217" cy="287263"/>
                          </a:xfrm>
                          <a:prstGeom prst="flowChartDecision">
                            <a:avLst/>
                          </a:prstGeom>
                          <a:solidFill>
                            <a:srgbClr val="66FF99"/>
                          </a:solidFill>
                          <a:ln w="9525">
                            <a:solidFill>
                              <a:srgbClr val="000000"/>
                            </a:solidFill>
                            <a:miter lim="800000"/>
                            <a:headEnd/>
                            <a:tailEnd/>
                          </a:ln>
                        </wps:spPr>
                        <wps:bodyPr rot="0" vert="horz" wrap="none" lIns="91440" tIns="45720" rIns="91440" bIns="45720" anchor="ctr" anchorCtr="0" upright="1">
                          <a:noAutofit/>
                        </wps:bodyPr>
                      </wps:wsp>
                    </wpc:wpc>
                  </a:graphicData>
                </a:graphic>
              </wp:inline>
            </w:drawing>
          </mc:Choice>
          <mc:Fallback>
            <w:pict>
              <v:group id="Drobė 31" o:spid="_x0000_s1033" editas="canvas" style="width:593.25pt;height:198.5pt;mso-position-horizontal-relative:char;mso-position-vertical-relative:line" coordsize="75342,252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width:75342;height:25209;visibility:visible;mso-wrap-style:square">
                  <v:fill o:detectmouseclick="t"/>
                  <v:path o:connecttype="none"/>
                </v:shape>
                <v:rect id="Rectangle 4" o:spid="_x0000_s1035" style="position:absolute;left:28577;width:17932;height:5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TvTsMA&#10;AADbAAAADwAAAGRycy9kb3ducmV2LnhtbESPwWrDMBBE74H+g9hAb7EcNYTiRgmmJLTHJukHLNbG&#10;cm2tjKU4br++KhRyHGbmDbPZTa4TIw2h8axhmeUgiCtvGq41fJ4Pi2cQISIb7DyThm8KsNs+zDZY&#10;GH/jI42nWIsE4VCgBhtjX0gZKksOQ+Z74uRd/OAwJjnU0gx4S3DXSZXna+mw4bRgsadXS1V7ujoN&#10;H+rnqlpbystqGo9lu3/7atST1o/zqXwBEWmK9/B/+91oUCv4+5J+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ETvTsMAAADbAAAADwAAAAAAAAAAAAAAAACYAgAAZHJzL2Rv&#10;d25yZXYueG1sUEsFBgAAAAAEAAQA9QAAAIgDAAAAAA==&#10;" filled="f" fillcolor="#bbe0e3" stroked="f">
                  <v:textbox style="mso-fit-shape-to-text:t">
                    <w:txbxContent>
                      <w:p w:rsidR="006E168B" w:rsidRDefault="006E168B" w:rsidP="006E168B">
                        <w:pPr>
                          <w:autoSpaceDE w:val="0"/>
                          <w:autoSpaceDN w:val="0"/>
                          <w:adjustRightInd w:val="0"/>
                          <w:rPr>
                            <w:rFonts w:ascii="Arial" w:hAnsi="Arial" w:cs="Arial"/>
                            <w:color w:val="006666"/>
                          </w:rPr>
                        </w:pPr>
                        <w:proofErr w:type="spellStart"/>
                        <w:r>
                          <w:rPr>
                            <w:rFonts w:ascii="Arial" w:hAnsi="Arial" w:cs="Arial"/>
                            <w:b/>
                            <w:bCs/>
                            <w:color w:val="006666"/>
                            <w:sz w:val="28"/>
                            <w:szCs w:val="28"/>
                          </w:rPr>
                          <w:t>Tekst</w:t>
                        </w:r>
                        <w:r>
                          <w:rPr>
                            <w:rFonts w:ascii="Arial" w:hAnsi="Arial"/>
                            <w:b/>
                            <w:bCs/>
                            <w:color w:val="006666"/>
                            <w:sz w:val="28"/>
                            <w:szCs w:val="28"/>
                          </w:rPr>
                          <w:t>ą</w:t>
                        </w:r>
                        <w:proofErr w:type="spellEnd"/>
                        <w:r>
                          <w:rPr>
                            <w:rFonts w:ascii="Arial" w:hAnsi="Arial" w:cs="Arial"/>
                            <w:b/>
                            <w:bCs/>
                            <w:color w:val="006666"/>
                            <w:sz w:val="28"/>
                            <w:szCs w:val="28"/>
                          </w:rPr>
                          <w:t xml:space="preserve"> </w:t>
                        </w:r>
                        <w:proofErr w:type="spellStart"/>
                        <w:r>
                          <w:rPr>
                            <w:rFonts w:ascii="Arial" w:hAnsi="Arial" w:cs="Arial"/>
                            <w:b/>
                            <w:bCs/>
                            <w:color w:val="006666"/>
                            <w:sz w:val="28"/>
                            <w:szCs w:val="28"/>
                          </w:rPr>
                          <w:t>supratau</w:t>
                        </w:r>
                        <w:proofErr w:type="spellEnd"/>
                      </w:p>
                      <w:p w:rsidR="006E168B" w:rsidRDefault="006E168B" w:rsidP="006E168B">
                        <w:pPr>
                          <w:autoSpaceDE w:val="0"/>
                          <w:autoSpaceDN w:val="0"/>
                          <w:adjustRightInd w:val="0"/>
                          <w:rPr>
                            <w:rFonts w:ascii="Arial" w:hAnsi="Arial" w:cs="Arial"/>
                            <w:color w:val="000000"/>
                            <w:sz w:val="36"/>
                            <w:szCs w:val="36"/>
                          </w:rPr>
                        </w:pPr>
                      </w:p>
                    </w:txbxContent>
                  </v:textbox>
                </v:rect>
                <v:rect id="Rectangle 5" o:spid="_x0000_s1036" style="position:absolute;top:16383;width:75342;height:5588;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U9tsQA&#10;AADbAAAADwAAAGRycy9kb3ducmV2LnhtbESPQWsCMRSE74X+h/AK3mp2BausRimlghR6cPWgt8fm&#10;dbPs5mVJoq7/vhEEj8PMfMMs14PtxIV8aBwryMcZCOLK6YZrBYf95n0OIkRkjZ1jUnCjAOvV68sS&#10;C+2uvKNLGWuRIBwKVGBi7AspQ2XIYhi7njh5f85bjEn6WmqP1wS3nZxk2Ye02HBaMNjTl6GqLc9W&#10;wW97mP+0uZ/Z48ngdLv7Lqs8U2r0NnwuQEQa4jP8aG+1gskU7l/SD5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lPbbEAAAA2wAAAA8AAAAAAAAAAAAAAAAAmAIAAGRycy9k&#10;b3ducmV2LnhtbFBLBQYAAAAABAAEAPUAAACJAwAAAAA=&#10;" filled="f" fillcolor="#bbe0e3" stroked="f">
                  <v:textbox style="mso-fit-shape-to-text:t">
                    <w:txbxContent>
                      <w:p w:rsidR="006E168B" w:rsidRDefault="006E168B" w:rsidP="006E168B">
                        <w:pPr>
                          <w:autoSpaceDE w:val="0"/>
                          <w:autoSpaceDN w:val="0"/>
                          <w:adjustRightInd w:val="0"/>
                          <w:rPr>
                            <w:rFonts w:ascii="Arial" w:hAnsi="Arial" w:cs="Arial"/>
                            <w:color w:val="006666"/>
                          </w:rPr>
                        </w:pPr>
                        <w:proofErr w:type="spellStart"/>
                        <w:r>
                          <w:rPr>
                            <w:rFonts w:ascii="Arial" w:hAnsi="Arial" w:cs="Arial"/>
                            <w:b/>
                            <w:bCs/>
                            <w:color w:val="006666"/>
                            <w:sz w:val="28"/>
                            <w:szCs w:val="28"/>
                          </w:rPr>
                          <w:t>Aiškiau</w:t>
                        </w:r>
                        <w:proofErr w:type="spellEnd"/>
                        <w:r>
                          <w:rPr>
                            <w:rFonts w:ascii="Arial" w:hAnsi="Arial" w:cs="Arial"/>
                            <w:b/>
                            <w:bCs/>
                            <w:color w:val="006666"/>
                            <w:sz w:val="28"/>
                            <w:szCs w:val="28"/>
                          </w:rPr>
                          <w:t xml:space="preserve">, </w:t>
                        </w:r>
                        <w:proofErr w:type="spellStart"/>
                        <w:r>
                          <w:rPr>
                            <w:rFonts w:ascii="Arial" w:hAnsi="Arial" w:cs="Arial"/>
                            <w:b/>
                            <w:bCs/>
                            <w:color w:val="006666"/>
                            <w:sz w:val="28"/>
                            <w:szCs w:val="28"/>
                          </w:rPr>
                          <w:t>grei</w:t>
                        </w:r>
                        <w:r>
                          <w:rPr>
                            <w:rFonts w:ascii="Arial" w:hAnsi="Arial"/>
                            <w:b/>
                            <w:bCs/>
                            <w:color w:val="006666"/>
                            <w:sz w:val="28"/>
                            <w:szCs w:val="28"/>
                          </w:rPr>
                          <w:t>č</w:t>
                        </w:r>
                        <w:r>
                          <w:rPr>
                            <w:rFonts w:ascii="Arial" w:hAnsi="Arial" w:cs="Arial"/>
                            <w:b/>
                            <w:bCs/>
                            <w:color w:val="006666"/>
                            <w:sz w:val="28"/>
                            <w:szCs w:val="28"/>
                          </w:rPr>
                          <w:t>iau</w:t>
                        </w:r>
                        <w:proofErr w:type="spellEnd"/>
                        <w:r>
                          <w:rPr>
                            <w:rFonts w:ascii="Arial" w:hAnsi="Arial" w:cs="Arial"/>
                            <w:b/>
                            <w:bCs/>
                            <w:color w:val="006666"/>
                            <w:sz w:val="28"/>
                            <w:szCs w:val="28"/>
                          </w:rPr>
                          <w:t xml:space="preserve">                                       </w:t>
                        </w:r>
                        <w:proofErr w:type="spellStart"/>
                        <w:r>
                          <w:rPr>
                            <w:rFonts w:ascii="Arial" w:hAnsi="Arial" w:cs="Arial"/>
                            <w:b/>
                            <w:bCs/>
                            <w:color w:val="006666"/>
                            <w:sz w:val="28"/>
                            <w:szCs w:val="28"/>
                          </w:rPr>
                          <w:t>Kaip</w:t>
                        </w:r>
                        <w:proofErr w:type="spellEnd"/>
                        <w:r>
                          <w:rPr>
                            <w:rFonts w:ascii="Arial" w:hAnsi="Arial" w:cs="Arial"/>
                            <w:b/>
                            <w:bCs/>
                            <w:color w:val="006666"/>
                            <w:sz w:val="28"/>
                            <w:szCs w:val="28"/>
                          </w:rPr>
                          <w:t xml:space="preserve"> </w:t>
                        </w:r>
                        <w:proofErr w:type="spellStart"/>
                        <w:r>
                          <w:rPr>
                            <w:rFonts w:ascii="Arial" w:hAnsi="Arial" w:cs="Arial"/>
                            <w:b/>
                            <w:bCs/>
                            <w:color w:val="006666"/>
                            <w:sz w:val="28"/>
                            <w:szCs w:val="28"/>
                          </w:rPr>
                          <w:t>visada</w:t>
                        </w:r>
                        <w:proofErr w:type="spellEnd"/>
                        <w:r>
                          <w:rPr>
                            <w:rFonts w:ascii="Arial" w:hAnsi="Arial" w:cs="Arial"/>
                            <w:b/>
                            <w:bCs/>
                            <w:color w:val="006666"/>
                            <w:sz w:val="28"/>
                            <w:szCs w:val="28"/>
                          </w:rPr>
                          <w:t xml:space="preserve">                                   </w:t>
                        </w:r>
                        <w:proofErr w:type="spellStart"/>
                        <w:r>
                          <w:rPr>
                            <w:rFonts w:ascii="Arial" w:hAnsi="Arial" w:cs="Arial"/>
                            <w:b/>
                            <w:bCs/>
                            <w:color w:val="006666"/>
                            <w:sz w:val="28"/>
                            <w:szCs w:val="28"/>
                          </w:rPr>
                          <w:t>Sunkiau</w:t>
                        </w:r>
                        <w:proofErr w:type="spellEnd"/>
                        <w:r>
                          <w:rPr>
                            <w:rFonts w:ascii="Arial" w:hAnsi="Arial" w:cs="Arial"/>
                            <w:b/>
                            <w:bCs/>
                            <w:color w:val="006666"/>
                            <w:sz w:val="28"/>
                            <w:szCs w:val="28"/>
                          </w:rPr>
                          <w:t xml:space="preserve">, </w:t>
                        </w:r>
                        <w:proofErr w:type="spellStart"/>
                        <w:r>
                          <w:rPr>
                            <w:rFonts w:ascii="Arial" w:hAnsi="Arial" w:cs="Arial"/>
                            <w:b/>
                            <w:bCs/>
                            <w:color w:val="006666"/>
                            <w:sz w:val="28"/>
                            <w:szCs w:val="28"/>
                          </w:rPr>
                          <w:t>l</w:t>
                        </w:r>
                        <w:r>
                          <w:rPr>
                            <w:rFonts w:ascii="Arial" w:hAnsi="Arial"/>
                            <w:b/>
                            <w:bCs/>
                            <w:color w:val="006666"/>
                            <w:sz w:val="28"/>
                            <w:szCs w:val="28"/>
                          </w:rPr>
                          <w:t>ėč</w:t>
                        </w:r>
                        <w:r>
                          <w:rPr>
                            <w:rFonts w:ascii="Arial" w:hAnsi="Arial" w:cs="Arial"/>
                            <w:b/>
                            <w:bCs/>
                            <w:color w:val="006666"/>
                            <w:sz w:val="28"/>
                            <w:szCs w:val="28"/>
                          </w:rPr>
                          <w:t>iau</w:t>
                        </w:r>
                        <w:proofErr w:type="spellEnd"/>
                      </w:p>
                      <w:p w:rsidR="006E168B" w:rsidRDefault="006E168B" w:rsidP="006E168B">
                        <w:pPr>
                          <w:autoSpaceDE w:val="0"/>
                          <w:autoSpaceDN w:val="0"/>
                          <w:adjustRightInd w:val="0"/>
                          <w:rPr>
                            <w:rFonts w:ascii="Arial" w:hAnsi="Arial" w:cs="Arial"/>
                            <w:color w:val="006666"/>
                            <w:sz w:val="36"/>
                            <w:szCs w:val="36"/>
                          </w:rPr>
                        </w:pPr>
                      </w:p>
                    </w:txbxContent>
                  </v:textbox>
                </v:rect>
                <v:line id="Line 6" o:spid="_x0000_s1037" style="position:absolute;visibility:visible;mso-wrap-style:square" from="5023,9981" to="67678,99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VWOcMAAADbAAAADwAAAGRycy9kb3ducmV2LnhtbESPT2vCQBTE74LfYXlCL9JszEEkdZUi&#10;KNKDYGzJ9ZF9+UOzb0N2TeK3d4VCj8PM/IbZ7ifTioF611hWsIpiEMSF1Q1XCr5vx/cNCOeRNbaW&#10;ScGDHOx389kWU21HvtKQ+UoECLsUFdTed6mUrqjJoItsRxy80vYGfZB9JXWPY4CbViZxvJYGGw4L&#10;NXZ0qKn4ze5GwVe5vLtMDg/d0KHLLz95NZxypd4W0+cHCE+T/w//tc9aQbKG15fwA+Tu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rlVjnDAAAA2wAAAA8AAAAAAAAAAAAA&#10;AAAAoQIAAGRycy9kb3ducmV2LnhtbFBLBQYAAAAABAAEAPkAAACRAwAAAAA=&#10;" strokecolor="#060" strokeweight="2.25pt"/>
                <v:shapetype id="_x0000_t110" coordsize="21600,21600" o:spt="110" path="m10800,l,10800,10800,21600,21600,10800xe">
                  <v:stroke joinstyle="miter"/>
                  <v:path gradientshapeok="t" o:connecttype="rect" textboxrect="5400,5400,16200,16200"/>
                </v:shapetype>
                <v:shape id="AutoShape 7" o:spid="_x0000_s1038" type="#_x0000_t110" style="position:absolute;left:1967;top:8544;width:6312;height:287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Pa78UA&#10;AADbAAAADwAAAGRycy9kb3ducmV2LnhtbESPQWvCQBSE74L/YXlCL6XZmIOW1FVELC0FBW2F5vbI&#10;PpNg9m3Y3cb033eFgsdhZr5hFqvBtKIn5xvLCqZJCoK4tLrhSsHX5+vTMwgfkDW2lknBL3lYLcej&#10;BebaXvlA/TFUIkLY56igDqHLpfRlTQZ9Yjvi6J2tMxiidJXUDq8RblqZpelMGmw4LtTY0aam8nL8&#10;MQr2p5kbdub0mBW+/8C3762cFhelHibD+gVEoCHcw//td60gm8PtS/wB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g9rvxQAAANsAAAAPAAAAAAAAAAAAAAAAAJgCAABkcnMv&#10;ZG93bnJldi54bWxQSwUGAAAAAAQABAD1AAAAigMAAAAA&#10;" fillcolor="#6f9">
                  <v:textbox>
                    <w:txbxContent>
                      <w:p w:rsidR="006E168B" w:rsidRDefault="006E168B" w:rsidP="006E168B">
                        <w:pPr>
                          <w:autoSpaceDE w:val="0"/>
                          <w:autoSpaceDN w:val="0"/>
                          <w:adjustRightInd w:val="0"/>
                          <w:jc w:val="center"/>
                          <w:rPr>
                            <w:rFonts w:ascii="Arial" w:hAnsi="Arial" w:cs="Arial"/>
                            <w:color w:val="000000"/>
                            <w:sz w:val="36"/>
                            <w:szCs w:val="36"/>
                          </w:rPr>
                        </w:pPr>
                      </w:p>
                    </w:txbxContent>
                  </v:textbox>
                </v:shape>
                <v:shape id="AutoShape 8" o:spid="_x0000_s1039" type="#_x0000_t110" style="position:absolute;left:36803;top:8544;width:5131;height:287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xOncEA&#10;AADbAAAADwAAAGRycy9kb3ducmV2LnhtbERPy4rCMBTdD/gP4QpuBk3tQoZqFBGHEcGB8QG6uzTX&#10;ttjclCTW+veTheDycN6zRWdq0ZLzlWUF41ECgji3uuJCwfHwPfwC4QOyxtoyKXiSh8W89zHDTNsH&#10;/1G7D4WIIewzVFCG0GRS+rwkg35kG+LIXa0zGCJ0hdQOHzHc1DJNkok0WHFsKLGhVUn5bX83Cn5P&#10;E9ftzOkzvfh2iz/ntRxfbkoN+t1yCiJQF97il3ujFaRxbPwSf4C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gcTp3BAAAA2wAAAA8AAAAAAAAAAAAAAAAAmAIAAGRycy9kb3du&#10;cmV2LnhtbFBLBQYAAAAABAAEAPUAAACGAwAAAAA=&#10;" fillcolor="#6f9">
                  <v:textbox>
                    <w:txbxContent>
                      <w:p w:rsidR="006E168B" w:rsidRDefault="006E168B" w:rsidP="006E168B">
                        <w:pPr>
                          <w:autoSpaceDE w:val="0"/>
                          <w:autoSpaceDN w:val="0"/>
                          <w:adjustRightInd w:val="0"/>
                          <w:jc w:val="center"/>
                          <w:rPr>
                            <w:rFonts w:ascii="Arial" w:hAnsi="Arial" w:cs="Arial"/>
                            <w:color w:val="000000"/>
                            <w:sz w:val="36"/>
                            <w:szCs w:val="36"/>
                          </w:rPr>
                        </w:pPr>
                        <w:r>
                          <w:rPr>
                            <w:rFonts w:ascii="Arial" w:hAnsi="Arial" w:cs="Arial"/>
                            <w:color w:val="000000"/>
                            <w:sz w:val="36"/>
                            <w:szCs w:val="36"/>
                          </w:rPr>
                          <w:t xml:space="preserve">       </w:t>
                        </w:r>
                      </w:p>
                    </w:txbxContent>
                  </v:textbox>
                </v:shape>
                <v:shape id="AutoShape 9" o:spid="_x0000_s1040" type="#_x0000_t110" style="position:absolute;left:66957;top:8544;width:5272;height:287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DrBsUA&#10;AADbAAAADwAAAGRycy9kb3ducmV2LnhtbESPQWvCQBSE74L/YXlCL6XZmIPY1FVELC0FBW2F5vbI&#10;PpNg9m3Y3cb033eFgsdhZr5hFqvBtKIn5xvLCqZJCoK4tLrhSsHX5+vTHIQPyBpby6TglzysluPR&#10;AnNtr3yg/hgqESHsc1RQh9DlUvqyJoM+sR1x9M7WGQxRukpqh9cIN63M0nQmDTYcF2rsaFNTeTn+&#10;GAX708wNO3N6zArff+Db91ZOi4tSD5Nh/QIi0BDu4f/2u1aQPcPtS/wB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UOsGxQAAANsAAAAPAAAAAAAAAAAAAAAAAJgCAABkcnMv&#10;ZG93bnJldi54bWxQSwUGAAAAAAQABAD1AAAAigMAAAAA&#10;" fillcolor="#6f9"/>
                <w10:anchorlock/>
              </v:group>
            </w:pict>
          </mc:Fallback>
        </mc:AlternateContent>
      </w:r>
    </w:p>
    <w:p w:rsidR="00037B76" w:rsidRDefault="00B96D34" w:rsidP="00CB1485">
      <w:pPr>
        <w:pStyle w:val="Pagrindinistekstas"/>
        <w:tabs>
          <w:tab w:val="left" w:pos="0"/>
        </w:tabs>
        <w:spacing w:line="360" w:lineRule="auto"/>
        <w:ind w:firstLine="720"/>
        <w:jc w:val="both"/>
      </w:pPr>
      <w:r w:rsidRPr="007974EA">
        <w:rPr>
          <w:bCs/>
        </w:rPr>
        <w:t xml:space="preserve">Lietuvių </w:t>
      </w:r>
      <w:r>
        <w:rPr>
          <w:bCs/>
        </w:rPr>
        <w:t xml:space="preserve">gestų kalbos vartojimas yra glaudžiai </w:t>
      </w:r>
      <w:r w:rsidRPr="007974EA">
        <w:rPr>
          <w:bCs/>
        </w:rPr>
        <w:t>susij</w:t>
      </w:r>
      <w:r>
        <w:rPr>
          <w:bCs/>
        </w:rPr>
        <w:t>ęs</w:t>
      </w:r>
      <w:r w:rsidRPr="007974EA">
        <w:rPr>
          <w:bCs/>
        </w:rPr>
        <w:t xml:space="preserve"> su visais mokomaisiais dalykais</w:t>
      </w:r>
      <w:r>
        <w:rPr>
          <w:bCs/>
        </w:rPr>
        <w:t xml:space="preserve"> mokykloje. Visų dalykų mokytojai daugiau ar mažiau vartoja lietuvių gestų kalbą pristatydami, aiškindami medžiagą, kartu su mokiniais planuodami, organizuodami mokymosi veiklas, kalbėdami apie mokymosi sėkmę. K</w:t>
      </w:r>
      <w:r w:rsidRPr="007974EA">
        <w:rPr>
          <w:bCs/>
        </w:rPr>
        <w:t xml:space="preserve">alba </w:t>
      </w:r>
      <w:r>
        <w:rPr>
          <w:bCs/>
        </w:rPr>
        <w:t xml:space="preserve">tarnauja kaip </w:t>
      </w:r>
      <w:r w:rsidRPr="007974EA">
        <w:rPr>
          <w:bCs/>
        </w:rPr>
        <w:t>dalykų mokymosi priemonė</w:t>
      </w:r>
      <w:r>
        <w:rPr>
          <w:bCs/>
        </w:rPr>
        <w:t xml:space="preserve">, </w:t>
      </w:r>
      <w:r w:rsidRPr="007974EA">
        <w:rPr>
          <w:bCs/>
        </w:rPr>
        <w:t>kitų dalykų pamokose mokomasi vartoti dalykinę kalbą</w:t>
      </w:r>
      <w:r>
        <w:rPr>
          <w:bCs/>
        </w:rPr>
        <w:t xml:space="preserve">. Specifiniai dalykiniai terminai bei jų apibrėžimai yra pateikti teminiuose žodynuose gestų kalba, kuriais galima remtis ugdant komunikavimo gebėjimus. Kita vertus, </w:t>
      </w:r>
      <w:r w:rsidRPr="007974EA">
        <w:rPr>
          <w:bCs/>
        </w:rPr>
        <w:t>Bendrosiose programose komunikavimo gebėjimai įtraukti į daugelio ugdymo sričių kompetencijų aprašus ir laikomi integralia dalykinės kompetencijos dalimi.</w:t>
      </w:r>
      <w:r>
        <w:rPr>
          <w:bCs/>
        </w:rPr>
        <w:t xml:space="preserve"> Šių gebėjimų ugdymas </w:t>
      </w:r>
      <w:r w:rsidRPr="007974EA">
        <w:rPr>
          <w:bCs/>
        </w:rPr>
        <w:t>per visų dalykų pamokas reikalauja įvairių dalykų mokytojų bendradarbiavimo.</w:t>
      </w:r>
      <w:r>
        <w:rPr>
          <w:bCs/>
        </w:rPr>
        <w:t xml:space="preserve"> </w:t>
      </w:r>
      <w:r w:rsidRPr="007974EA">
        <w:rPr>
          <w:bCs/>
        </w:rPr>
        <w:t xml:space="preserve">Toje pačioje klasėje </w:t>
      </w:r>
      <w:r>
        <w:rPr>
          <w:bCs/>
        </w:rPr>
        <w:t xml:space="preserve">ar klasių </w:t>
      </w:r>
      <w:proofErr w:type="spellStart"/>
      <w:r>
        <w:rPr>
          <w:bCs/>
        </w:rPr>
        <w:t>koncentre</w:t>
      </w:r>
      <w:proofErr w:type="spellEnd"/>
      <w:r>
        <w:rPr>
          <w:bCs/>
        </w:rPr>
        <w:t xml:space="preserve"> </w:t>
      </w:r>
      <w:r w:rsidRPr="007974EA">
        <w:rPr>
          <w:bCs/>
        </w:rPr>
        <w:t>dirbantys mokytojai galėtų kartu aptarti, kokia</w:t>
      </w:r>
      <w:r>
        <w:rPr>
          <w:bCs/>
        </w:rPr>
        <w:t xml:space="preserve"> mokymosi medžiaga kelia daugiausia sunkumų, kaip būtų galima įvardinti tam tikras sąvokas, terminų taisyklingą vartojimą, numatyti kartu teksto</w:t>
      </w:r>
      <w:r w:rsidRPr="007974EA">
        <w:rPr>
          <w:bCs/>
        </w:rPr>
        <w:t xml:space="preserve"> </w:t>
      </w:r>
      <w:r>
        <w:rPr>
          <w:bCs/>
        </w:rPr>
        <w:t xml:space="preserve">pristatymo būdus, </w:t>
      </w:r>
      <w:r w:rsidRPr="007974EA">
        <w:rPr>
          <w:bCs/>
        </w:rPr>
        <w:t>skaitymo strategijas</w:t>
      </w:r>
      <w:r>
        <w:rPr>
          <w:bCs/>
        </w:rPr>
        <w:t xml:space="preserve">, kurios padėtų mokiniams suprasti </w:t>
      </w:r>
      <w:r w:rsidRPr="007974EA">
        <w:rPr>
          <w:bCs/>
        </w:rPr>
        <w:t>dalykinius tekstus</w:t>
      </w:r>
      <w:r>
        <w:rPr>
          <w:bCs/>
        </w:rPr>
        <w:t xml:space="preserve">. Gali būti, kad kai kurių </w:t>
      </w:r>
      <w:r w:rsidRPr="007974EA">
        <w:rPr>
          <w:bCs/>
        </w:rPr>
        <w:t>dalykų mokytojai netur</w:t>
      </w:r>
      <w:r>
        <w:rPr>
          <w:bCs/>
        </w:rPr>
        <w:t>ės</w:t>
      </w:r>
      <w:r w:rsidRPr="007974EA">
        <w:rPr>
          <w:bCs/>
        </w:rPr>
        <w:t xml:space="preserve"> </w:t>
      </w:r>
      <w:r>
        <w:rPr>
          <w:bCs/>
        </w:rPr>
        <w:t xml:space="preserve">pakankamo </w:t>
      </w:r>
      <w:r w:rsidRPr="007974EA">
        <w:rPr>
          <w:bCs/>
        </w:rPr>
        <w:t xml:space="preserve">kalbinio pasirengimo, tad jiems </w:t>
      </w:r>
      <w:r>
        <w:rPr>
          <w:bCs/>
        </w:rPr>
        <w:t xml:space="preserve">praverstų gestų kalbos mokytojų </w:t>
      </w:r>
      <w:r w:rsidRPr="007974EA">
        <w:rPr>
          <w:bCs/>
        </w:rPr>
        <w:t xml:space="preserve">pagalba. Bendradarbiavimo kultūra įpareigoja </w:t>
      </w:r>
      <w:r>
        <w:rPr>
          <w:bCs/>
        </w:rPr>
        <w:t>padėti</w:t>
      </w:r>
      <w:r w:rsidRPr="007974EA">
        <w:rPr>
          <w:bCs/>
        </w:rPr>
        <w:t xml:space="preserve"> kit</w:t>
      </w:r>
      <w:r>
        <w:rPr>
          <w:bCs/>
        </w:rPr>
        <w:t>iems</w:t>
      </w:r>
      <w:r w:rsidRPr="007974EA">
        <w:rPr>
          <w:bCs/>
        </w:rPr>
        <w:t>, kita vertus, ji visuomet teikia galimybių mokytis iš kitų, siekti veiksmingesnio mokymo ir mokymosi.</w:t>
      </w:r>
    </w:p>
    <w:sectPr w:rsidR="00037B76" w:rsidSect="00B96D34">
      <w:footerReference w:type="even" r:id="rId10"/>
      <w:footerReference w:type="default" r:id="rId11"/>
      <w:pgSz w:w="16838" w:h="11906" w:orient="landscape"/>
      <w:pgMar w:top="1701" w:right="1701" w:bottom="567"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17FE" w:rsidRDefault="00D417FE">
      <w:r>
        <w:separator/>
      </w:r>
    </w:p>
  </w:endnote>
  <w:endnote w:type="continuationSeparator" w:id="0">
    <w:p w:rsidR="00D417FE" w:rsidRDefault="00D417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3" w:usb1="10000000" w:usb2="00000000" w:usb3="00000000" w:csb0="80000001" w:csb1="00000000"/>
  </w:font>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BA"/>
    <w:family w:val="swiss"/>
    <w:pitch w:val="variable"/>
    <w:sig w:usb0="E10002FF" w:usb1="4000ACFF" w:usb2="00000009" w:usb3="00000000" w:csb0="0000019F" w:csb1="00000000"/>
  </w:font>
  <w:font w:name="Arial">
    <w:panose1 w:val="020B0604020202020204"/>
    <w:charset w:val="BA"/>
    <w:family w:val="swiss"/>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1374" w:rsidRDefault="00CB1485">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5F1374" w:rsidRDefault="00D417FE">
    <w:pPr>
      <w:pStyle w:val="Por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1374" w:rsidRDefault="00CB1485">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9F68F1">
      <w:rPr>
        <w:rStyle w:val="Puslapionumeris"/>
        <w:noProof/>
      </w:rPr>
      <w:t>2</w:t>
    </w:r>
    <w:r>
      <w:rPr>
        <w:rStyle w:val="Puslapionumeris"/>
      </w:rPr>
      <w:fldChar w:fldCharType="end"/>
    </w:r>
  </w:p>
  <w:p w:rsidR="005F1374" w:rsidRDefault="00D417FE">
    <w:pPr>
      <w:pStyle w:val="Por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17FE" w:rsidRDefault="00D417FE">
      <w:r>
        <w:separator/>
      </w:r>
    </w:p>
  </w:footnote>
  <w:footnote w:type="continuationSeparator" w:id="0">
    <w:p w:rsidR="00D417FE" w:rsidRDefault="00D417F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1540D"/>
    <w:multiLevelType w:val="hybridMultilevel"/>
    <w:tmpl w:val="9F0ADDA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AD53548"/>
    <w:multiLevelType w:val="hybridMultilevel"/>
    <w:tmpl w:val="7D6620A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D563B84"/>
    <w:multiLevelType w:val="hybridMultilevel"/>
    <w:tmpl w:val="C8DE6E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206E4AB2"/>
    <w:multiLevelType w:val="hybridMultilevel"/>
    <w:tmpl w:val="92F6885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nsid w:val="2D4030D2"/>
    <w:multiLevelType w:val="hybridMultilevel"/>
    <w:tmpl w:val="0AA25F36"/>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4D7542A"/>
    <w:multiLevelType w:val="hybridMultilevel"/>
    <w:tmpl w:val="D2FED8A2"/>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nsid w:val="3915136C"/>
    <w:multiLevelType w:val="hybridMultilevel"/>
    <w:tmpl w:val="7F6E4700"/>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7">
    <w:nsid w:val="4A79458C"/>
    <w:multiLevelType w:val="hybridMultilevel"/>
    <w:tmpl w:val="B47A396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566E0920"/>
    <w:multiLevelType w:val="hybridMultilevel"/>
    <w:tmpl w:val="779AD26E"/>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9">
    <w:nsid w:val="5CAA3A66"/>
    <w:multiLevelType w:val="hybridMultilevel"/>
    <w:tmpl w:val="897E33C6"/>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73450107"/>
    <w:multiLevelType w:val="hybridMultilevel"/>
    <w:tmpl w:val="B80C5D30"/>
    <w:lvl w:ilvl="0" w:tplc="04090011">
      <w:start w:val="1"/>
      <w:numFmt w:val="decimal"/>
      <w:lvlText w:val="%1)"/>
      <w:lvlJc w:val="left"/>
      <w:pPr>
        <w:tabs>
          <w:tab w:val="num" w:pos="720"/>
        </w:tabs>
        <w:ind w:left="720" w:hanging="360"/>
      </w:pPr>
      <w:rPr>
        <w:rFonts w:hint="default"/>
      </w:rPr>
    </w:lvl>
    <w:lvl w:ilvl="1" w:tplc="5E9E3930">
      <w:start w:val="6"/>
      <w:numFmt w:val="decimal"/>
      <w:lvlText w:val="%2."/>
      <w:lvlJc w:val="left"/>
      <w:pPr>
        <w:tabs>
          <w:tab w:val="num" w:pos="1440"/>
        </w:tabs>
        <w:ind w:left="1440" w:hanging="360"/>
      </w:pPr>
      <w:rPr>
        <w:rFonts w:hint="default"/>
        <w:b/>
        <w:sz w:val="2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736B1EF5"/>
    <w:multiLevelType w:val="hybridMultilevel"/>
    <w:tmpl w:val="E14A5E64"/>
    <w:lvl w:ilvl="0" w:tplc="2B468268">
      <w:start w:val="1"/>
      <w:numFmt w:val="decimal"/>
      <w:lvlText w:val="%1)"/>
      <w:lvlJc w:val="left"/>
      <w:pPr>
        <w:tabs>
          <w:tab w:val="num" w:pos="360"/>
        </w:tabs>
        <w:ind w:left="360" w:hanging="360"/>
      </w:pPr>
      <w:rPr>
        <w:rFonts w:hint="default"/>
      </w:rPr>
    </w:lvl>
    <w:lvl w:ilvl="1" w:tplc="04270017">
      <w:start w:val="1"/>
      <w:numFmt w:val="lowerLetter"/>
      <w:lvlText w:val="%2)"/>
      <w:lvlJc w:val="left"/>
      <w:pPr>
        <w:tabs>
          <w:tab w:val="num" w:pos="1080"/>
        </w:tabs>
        <w:ind w:left="1080" w:hanging="360"/>
      </w:pPr>
      <w:rPr>
        <w:rFonts w:hint="default"/>
      </w:rPr>
    </w:lvl>
    <w:lvl w:ilvl="2" w:tplc="DDEE768C">
      <w:start w:val="1"/>
      <w:numFmt w:val="lowerLetter"/>
      <w:lvlText w:val="%3)"/>
      <w:lvlJc w:val="left"/>
      <w:pPr>
        <w:tabs>
          <w:tab w:val="num" w:pos="1980"/>
        </w:tabs>
        <w:ind w:left="1980" w:hanging="360"/>
      </w:pPr>
      <w:rPr>
        <w:rFonts w:hint="default"/>
      </w:r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8"/>
  </w:num>
  <w:num w:numId="2">
    <w:abstractNumId w:val="5"/>
  </w:num>
  <w:num w:numId="3">
    <w:abstractNumId w:val="11"/>
  </w:num>
  <w:num w:numId="4">
    <w:abstractNumId w:val="7"/>
  </w:num>
  <w:num w:numId="5">
    <w:abstractNumId w:val="4"/>
  </w:num>
  <w:num w:numId="6">
    <w:abstractNumId w:val="10"/>
  </w:num>
  <w:num w:numId="7">
    <w:abstractNumId w:val="9"/>
  </w:num>
  <w:num w:numId="8">
    <w:abstractNumId w:val="1"/>
  </w:num>
  <w:num w:numId="9">
    <w:abstractNumId w:val="0"/>
  </w:num>
  <w:num w:numId="10">
    <w:abstractNumId w:val="2"/>
  </w:num>
  <w:num w:numId="11">
    <w:abstractNumId w:val="3"/>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D34"/>
    <w:rsid w:val="00037B76"/>
    <w:rsid w:val="002C589A"/>
    <w:rsid w:val="0033114F"/>
    <w:rsid w:val="005962AB"/>
    <w:rsid w:val="006E168B"/>
    <w:rsid w:val="009508CE"/>
    <w:rsid w:val="009F68F1"/>
    <w:rsid w:val="00A44CA5"/>
    <w:rsid w:val="00B16F7A"/>
    <w:rsid w:val="00B96D34"/>
    <w:rsid w:val="00CB1485"/>
    <w:rsid w:val="00D417FE"/>
    <w:rsid w:val="00F707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E168B"/>
    <w:pPr>
      <w:spacing w:after="0" w:line="240" w:lineRule="auto"/>
    </w:pPr>
    <w:rPr>
      <w:rFonts w:ascii="Times New Roman" w:eastAsia="Times New Roman" w:hAnsi="Times New Roman" w:cs="Times New Roman"/>
      <w:sz w:val="24"/>
      <w:szCs w:val="24"/>
      <w:lang w:val="en-GB"/>
    </w:rPr>
  </w:style>
  <w:style w:type="paragraph" w:styleId="Antrat1">
    <w:name w:val="heading 1"/>
    <w:basedOn w:val="prastasis"/>
    <w:next w:val="prastasis"/>
    <w:link w:val="Antrat1Diagrama"/>
    <w:qFormat/>
    <w:rsid w:val="00B96D34"/>
    <w:pPr>
      <w:keepNext/>
      <w:spacing w:before="240" w:after="60"/>
      <w:outlineLvl w:val="0"/>
    </w:pPr>
    <w:rPr>
      <w:rFonts w:ascii="Arial" w:hAnsi="Arial" w:cs="Arial"/>
      <w:b/>
      <w:bCs/>
      <w:kern w:val="32"/>
      <w:sz w:val="32"/>
      <w:szCs w:val="32"/>
      <w:lang w:val="lt-LT" w:eastAsia="ru-RU"/>
    </w:rPr>
  </w:style>
  <w:style w:type="paragraph" w:styleId="Antrat2">
    <w:name w:val="heading 2"/>
    <w:basedOn w:val="prastasis"/>
    <w:next w:val="prastasis"/>
    <w:link w:val="Antrat2Diagrama"/>
    <w:qFormat/>
    <w:rsid w:val="00B96D34"/>
    <w:pPr>
      <w:keepNext/>
      <w:spacing w:before="240" w:after="60"/>
      <w:outlineLvl w:val="1"/>
    </w:pPr>
    <w:rPr>
      <w:rFonts w:ascii="Arial" w:hAnsi="Arial" w:cs="Arial"/>
      <w:b/>
      <w:bCs/>
      <w:i/>
      <w:iCs/>
      <w:sz w:val="28"/>
      <w:szCs w:val="28"/>
      <w:lang w:val="lt-LT" w:eastAsia="ru-RU"/>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B96D34"/>
    <w:rPr>
      <w:rFonts w:ascii="Arial" w:eastAsia="Times New Roman" w:hAnsi="Arial" w:cs="Arial"/>
      <w:b/>
      <w:bCs/>
      <w:kern w:val="32"/>
      <w:sz w:val="32"/>
      <w:szCs w:val="32"/>
      <w:lang w:eastAsia="ru-RU"/>
    </w:rPr>
  </w:style>
  <w:style w:type="character" w:customStyle="1" w:styleId="Antrat2Diagrama">
    <w:name w:val="Antraštė 2 Diagrama"/>
    <w:basedOn w:val="Numatytasispastraiposriftas"/>
    <w:link w:val="Antrat2"/>
    <w:rsid w:val="00B96D34"/>
    <w:rPr>
      <w:rFonts w:ascii="Arial" w:eastAsia="Times New Roman" w:hAnsi="Arial" w:cs="Arial"/>
      <w:b/>
      <w:bCs/>
      <w:i/>
      <w:iCs/>
      <w:sz w:val="28"/>
      <w:szCs w:val="28"/>
      <w:lang w:eastAsia="ru-RU"/>
    </w:rPr>
  </w:style>
  <w:style w:type="paragraph" w:styleId="Pavadinimas">
    <w:name w:val="Title"/>
    <w:basedOn w:val="prastasis"/>
    <w:link w:val="PavadinimasDiagrama"/>
    <w:qFormat/>
    <w:rsid w:val="00B96D34"/>
    <w:pPr>
      <w:ind w:left="360"/>
      <w:jc w:val="center"/>
    </w:pPr>
    <w:rPr>
      <w:b/>
      <w:lang w:val="lt-LT" w:eastAsia="lt-LT"/>
    </w:rPr>
  </w:style>
  <w:style w:type="character" w:customStyle="1" w:styleId="PavadinimasDiagrama">
    <w:name w:val="Pavadinimas Diagrama"/>
    <w:basedOn w:val="Numatytasispastraiposriftas"/>
    <w:link w:val="Pavadinimas"/>
    <w:rsid w:val="00B96D34"/>
    <w:rPr>
      <w:rFonts w:ascii="Times New Roman" w:eastAsia="Times New Roman" w:hAnsi="Times New Roman" w:cs="Times New Roman"/>
      <w:b/>
      <w:sz w:val="24"/>
      <w:szCs w:val="24"/>
      <w:lang w:eastAsia="lt-LT"/>
    </w:rPr>
  </w:style>
  <w:style w:type="paragraph" w:styleId="Pagrindinistekstas">
    <w:name w:val="Body Text"/>
    <w:basedOn w:val="prastasis"/>
    <w:link w:val="PagrindinistekstasDiagrama"/>
    <w:rsid w:val="00B96D34"/>
    <w:pPr>
      <w:spacing w:after="120"/>
    </w:pPr>
    <w:rPr>
      <w:lang w:val="lt-LT" w:eastAsia="lt-LT"/>
    </w:rPr>
  </w:style>
  <w:style w:type="character" w:customStyle="1" w:styleId="PagrindinistekstasDiagrama">
    <w:name w:val="Pagrindinis tekstas Diagrama"/>
    <w:basedOn w:val="Numatytasispastraiposriftas"/>
    <w:link w:val="Pagrindinistekstas"/>
    <w:rsid w:val="00B96D34"/>
    <w:rPr>
      <w:rFonts w:ascii="Times New Roman" w:eastAsia="Times New Roman" w:hAnsi="Times New Roman" w:cs="Times New Roman"/>
      <w:sz w:val="24"/>
      <w:szCs w:val="24"/>
      <w:lang w:eastAsia="lt-LT"/>
    </w:rPr>
  </w:style>
  <w:style w:type="character" w:styleId="Hipersaitas">
    <w:name w:val="Hyperlink"/>
    <w:basedOn w:val="Numatytasispastraiposriftas"/>
    <w:rsid w:val="00B96D34"/>
    <w:rPr>
      <w:color w:val="3F5E7C"/>
      <w:u w:val="single"/>
    </w:rPr>
  </w:style>
  <w:style w:type="character" w:styleId="Puslapionumeris">
    <w:name w:val="page number"/>
    <w:basedOn w:val="Numatytasispastraiposriftas"/>
    <w:rsid w:val="00B96D34"/>
  </w:style>
  <w:style w:type="paragraph" w:styleId="Porat">
    <w:name w:val="footer"/>
    <w:basedOn w:val="prastasis"/>
    <w:link w:val="PoratDiagrama"/>
    <w:rsid w:val="00B96D34"/>
    <w:pPr>
      <w:tabs>
        <w:tab w:val="center" w:pos="4819"/>
        <w:tab w:val="right" w:pos="9638"/>
      </w:tabs>
    </w:pPr>
    <w:rPr>
      <w:lang w:val="lt-LT" w:eastAsia="lt-LT"/>
    </w:rPr>
  </w:style>
  <w:style w:type="character" w:customStyle="1" w:styleId="PoratDiagrama">
    <w:name w:val="Poraštė Diagrama"/>
    <w:basedOn w:val="Numatytasispastraiposriftas"/>
    <w:link w:val="Porat"/>
    <w:rsid w:val="00B96D34"/>
    <w:rPr>
      <w:rFonts w:ascii="Times New Roman" w:eastAsia="Times New Roman" w:hAnsi="Times New Roman" w:cs="Times New Roman"/>
      <w:sz w:val="24"/>
      <w:szCs w:val="24"/>
      <w:lang w:eastAsia="lt-LT"/>
    </w:rPr>
  </w:style>
  <w:style w:type="table" w:styleId="Lentelstinklelis">
    <w:name w:val="Table Grid"/>
    <w:basedOn w:val="prastojilentel"/>
    <w:rsid w:val="00B96D34"/>
    <w:pPr>
      <w:spacing w:after="0" w:line="240" w:lineRule="auto"/>
    </w:pPr>
    <w:rPr>
      <w:rFonts w:ascii="Times New Roman" w:eastAsia="Times New Roman"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urinys1">
    <w:name w:val="toc 1"/>
    <w:basedOn w:val="prastasis"/>
    <w:next w:val="prastasis"/>
    <w:autoRedefine/>
    <w:semiHidden/>
    <w:rsid w:val="00B96D34"/>
  </w:style>
  <w:style w:type="paragraph" w:styleId="Turinys2">
    <w:name w:val="toc 2"/>
    <w:basedOn w:val="prastasis"/>
    <w:next w:val="prastasis"/>
    <w:autoRedefine/>
    <w:semiHidden/>
    <w:rsid w:val="00B96D34"/>
    <w:pPr>
      <w:ind w:left="240"/>
    </w:pPr>
  </w:style>
  <w:style w:type="paragraph" w:styleId="Sraopastraipa">
    <w:name w:val="List Paragraph"/>
    <w:basedOn w:val="prastasis"/>
    <w:uiPriority w:val="34"/>
    <w:qFormat/>
    <w:rsid w:val="009508CE"/>
    <w:pPr>
      <w:spacing w:after="200" w:line="276" w:lineRule="auto"/>
      <w:ind w:left="720"/>
      <w:contextualSpacing/>
    </w:pPr>
    <w:rPr>
      <w:rFonts w:asciiTheme="minorHAnsi" w:eastAsiaTheme="minorHAnsi" w:hAnsiTheme="minorHAnsi" w:cstheme="minorBidi"/>
      <w:sz w:val="22"/>
      <w:szCs w:val="22"/>
      <w:lang w:val="lt-LT"/>
    </w:rPr>
  </w:style>
  <w:style w:type="paragraph" w:styleId="Debesliotekstas">
    <w:name w:val="Balloon Text"/>
    <w:basedOn w:val="prastasis"/>
    <w:link w:val="DebesliotekstasDiagrama"/>
    <w:uiPriority w:val="99"/>
    <w:semiHidden/>
    <w:unhideWhenUsed/>
    <w:rsid w:val="009508CE"/>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9508CE"/>
    <w:rPr>
      <w:rFonts w:ascii="Tahoma" w:eastAsia="Times New Roman" w:hAnsi="Tahoma" w:cs="Tahoma"/>
      <w:sz w:val="16"/>
      <w:szCs w:val="16"/>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E168B"/>
    <w:pPr>
      <w:spacing w:after="0" w:line="240" w:lineRule="auto"/>
    </w:pPr>
    <w:rPr>
      <w:rFonts w:ascii="Times New Roman" w:eastAsia="Times New Roman" w:hAnsi="Times New Roman" w:cs="Times New Roman"/>
      <w:sz w:val="24"/>
      <w:szCs w:val="24"/>
      <w:lang w:val="en-GB"/>
    </w:rPr>
  </w:style>
  <w:style w:type="paragraph" w:styleId="Antrat1">
    <w:name w:val="heading 1"/>
    <w:basedOn w:val="prastasis"/>
    <w:next w:val="prastasis"/>
    <w:link w:val="Antrat1Diagrama"/>
    <w:qFormat/>
    <w:rsid w:val="00B96D34"/>
    <w:pPr>
      <w:keepNext/>
      <w:spacing w:before="240" w:after="60"/>
      <w:outlineLvl w:val="0"/>
    </w:pPr>
    <w:rPr>
      <w:rFonts w:ascii="Arial" w:hAnsi="Arial" w:cs="Arial"/>
      <w:b/>
      <w:bCs/>
      <w:kern w:val="32"/>
      <w:sz w:val="32"/>
      <w:szCs w:val="32"/>
      <w:lang w:val="lt-LT" w:eastAsia="ru-RU"/>
    </w:rPr>
  </w:style>
  <w:style w:type="paragraph" w:styleId="Antrat2">
    <w:name w:val="heading 2"/>
    <w:basedOn w:val="prastasis"/>
    <w:next w:val="prastasis"/>
    <w:link w:val="Antrat2Diagrama"/>
    <w:qFormat/>
    <w:rsid w:val="00B96D34"/>
    <w:pPr>
      <w:keepNext/>
      <w:spacing w:before="240" w:after="60"/>
      <w:outlineLvl w:val="1"/>
    </w:pPr>
    <w:rPr>
      <w:rFonts w:ascii="Arial" w:hAnsi="Arial" w:cs="Arial"/>
      <w:b/>
      <w:bCs/>
      <w:i/>
      <w:iCs/>
      <w:sz w:val="28"/>
      <w:szCs w:val="28"/>
      <w:lang w:val="lt-LT" w:eastAsia="ru-RU"/>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B96D34"/>
    <w:rPr>
      <w:rFonts w:ascii="Arial" w:eastAsia="Times New Roman" w:hAnsi="Arial" w:cs="Arial"/>
      <w:b/>
      <w:bCs/>
      <w:kern w:val="32"/>
      <w:sz w:val="32"/>
      <w:szCs w:val="32"/>
      <w:lang w:eastAsia="ru-RU"/>
    </w:rPr>
  </w:style>
  <w:style w:type="character" w:customStyle="1" w:styleId="Antrat2Diagrama">
    <w:name w:val="Antraštė 2 Diagrama"/>
    <w:basedOn w:val="Numatytasispastraiposriftas"/>
    <w:link w:val="Antrat2"/>
    <w:rsid w:val="00B96D34"/>
    <w:rPr>
      <w:rFonts w:ascii="Arial" w:eastAsia="Times New Roman" w:hAnsi="Arial" w:cs="Arial"/>
      <w:b/>
      <w:bCs/>
      <w:i/>
      <w:iCs/>
      <w:sz w:val="28"/>
      <w:szCs w:val="28"/>
      <w:lang w:eastAsia="ru-RU"/>
    </w:rPr>
  </w:style>
  <w:style w:type="paragraph" w:styleId="Pavadinimas">
    <w:name w:val="Title"/>
    <w:basedOn w:val="prastasis"/>
    <w:link w:val="PavadinimasDiagrama"/>
    <w:qFormat/>
    <w:rsid w:val="00B96D34"/>
    <w:pPr>
      <w:ind w:left="360"/>
      <w:jc w:val="center"/>
    </w:pPr>
    <w:rPr>
      <w:b/>
      <w:lang w:val="lt-LT" w:eastAsia="lt-LT"/>
    </w:rPr>
  </w:style>
  <w:style w:type="character" w:customStyle="1" w:styleId="PavadinimasDiagrama">
    <w:name w:val="Pavadinimas Diagrama"/>
    <w:basedOn w:val="Numatytasispastraiposriftas"/>
    <w:link w:val="Pavadinimas"/>
    <w:rsid w:val="00B96D34"/>
    <w:rPr>
      <w:rFonts w:ascii="Times New Roman" w:eastAsia="Times New Roman" w:hAnsi="Times New Roman" w:cs="Times New Roman"/>
      <w:b/>
      <w:sz w:val="24"/>
      <w:szCs w:val="24"/>
      <w:lang w:eastAsia="lt-LT"/>
    </w:rPr>
  </w:style>
  <w:style w:type="paragraph" w:styleId="Pagrindinistekstas">
    <w:name w:val="Body Text"/>
    <w:basedOn w:val="prastasis"/>
    <w:link w:val="PagrindinistekstasDiagrama"/>
    <w:rsid w:val="00B96D34"/>
    <w:pPr>
      <w:spacing w:after="120"/>
    </w:pPr>
    <w:rPr>
      <w:lang w:val="lt-LT" w:eastAsia="lt-LT"/>
    </w:rPr>
  </w:style>
  <w:style w:type="character" w:customStyle="1" w:styleId="PagrindinistekstasDiagrama">
    <w:name w:val="Pagrindinis tekstas Diagrama"/>
    <w:basedOn w:val="Numatytasispastraiposriftas"/>
    <w:link w:val="Pagrindinistekstas"/>
    <w:rsid w:val="00B96D34"/>
    <w:rPr>
      <w:rFonts w:ascii="Times New Roman" w:eastAsia="Times New Roman" w:hAnsi="Times New Roman" w:cs="Times New Roman"/>
      <w:sz w:val="24"/>
      <w:szCs w:val="24"/>
      <w:lang w:eastAsia="lt-LT"/>
    </w:rPr>
  </w:style>
  <w:style w:type="character" w:styleId="Hipersaitas">
    <w:name w:val="Hyperlink"/>
    <w:basedOn w:val="Numatytasispastraiposriftas"/>
    <w:rsid w:val="00B96D34"/>
    <w:rPr>
      <w:color w:val="3F5E7C"/>
      <w:u w:val="single"/>
    </w:rPr>
  </w:style>
  <w:style w:type="character" w:styleId="Puslapionumeris">
    <w:name w:val="page number"/>
    <w:basedOn w:val="Numatytasispastraiposriftas"/>
    <w:rsid w:val="00B96D34"/>
  </w:style>
  <w:style w:type="paragraph" w:styleId="Porat">
    <w:name w:val="footer"/>
    <w:basedOn w:val="prastasis"/>
    <w:link w:val="PoratDiagrama"/>
    <w:rsid w:val="00B96D34"/>
    <w:pPr>
      <w:tabs>
        <w:tab w:val="center" w:pos="4819"/>
        <w:tab w:val="right" w:pos="9638"/>
      </w:tabs>
    </w:pPr>
    <w:rPr>
      <w:lang w:val="lt-LT" w:eastAsia="lt-LT"/>
    </w:rPr>
  </w:style>
  <w:style w:type="character" w:customStyle="1" w:styleId="PoratDiagrama">
    <w:name w:val="Poraštė Diagrama"/>
    <w:basedOn w:val="Numatytasispastraiposriftas"/>
    <w:link w:val="Porat"/>
    <w:rsid w:val="00B96D34"/>
    <w:rPr>
      <w:rFonts w:ascii="Times New Roman" w:eastAsia="Times New Roman" w:hAnsi="Times New Roman" w:cs="Times New Roman"/>
      <w:sz w:val="24"/>
      <w:szCs w:val="24"/>
      <w:lang w:eastAsia="lt-LT"/>
    </w:rPr>
  </w:style>
  <w:style w:type="table" w:styleId="Lentelstinklelis">
    <w:name w:val="Table Grid"/>
    <w:basedOn w:val="prastojilentel"/>
    <w:rsid w:val="00B96D34"/>
    <w:pPr>
      <w:spacing w:after="0" w:line="240" w:lineRule="auto"/>
    </w:pPr>
    <w:rPr>
      <w:rFonts w:ascii="Times New Roman" w:eastAsia="Times New Roman"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urinys1">
    <w:name w:val="toc 1"/>
    <w:basedOn w:val="prastasis"/>
    <w:next w:val="prastasis"/>
    <w:autoRedefine/>
    <w:semiHidden/>
    <w:rsid w:val="00B96D34"/>
  </w:style>
  <w:style w:type="paragraph" w:styleId="Turinys2">
    <w:name w:val="toc 2"/>
    <w:basedOn w:val="prastasis"/>
    <w:next w:val="prastasis"/>
    <w:autoRedefine/>
    <w:semiHidden/>
    <w:rsid w:val="00B96D34"/>
    <w:pPr>
      <w:ind w:left="240"/>
    </w:pPr>
  </w:style>
  <w:style w:type="paragraph" w:styleId="Sraopastraipa">
    <w:name w:val="List Paragraph"/>
    <w:basedOn w:val="prastasis"/>
    <w:uiPriority w:val="34"/>
    <w:qFormat/>
    <w:rsid w:val="009508CE"/>
    <w:pPr>
      <w:spacing w:after="200" w:line="276" w:lineRule="auto"/>
      <w:ind w:left="720"/>
      <w:contextualSpacing/>
    </w:pPr>
    <w:rPr>
      <w:rFonts w:asciiTheme="minorHAnsi" w:eastAsiaTheme="minorHAnsi" w:hAnsiTheme="minorHAnsi" w:cstheme="minorBidi"/>
      <w:sz w:val="22"/>
      <w:szCs w:val="22"/>
      <w:lang w:val="lt-LT"/>
    </w:rPr>
  </w:style>
  <w:style w:type="paragraph" w:styleId="Debesliotekstas">
    <w:name w:val="Balloon Text"/>
    <w:basedOn w:val="prastasis"/>
    <w:link w:val="DebesliotekstasDiagrama"/>
    <w:uiPriority w:val="99"/>
    <w:semiHidden/>
    <w:unhideWhenUsed/>
    <w:rsid w:val="009508CE"/>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9508CE"/>
    <w:rPr>
      <w:rFonts w:ascii="Tahoma" w:eastAsia="Times New Roman"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B04F2B-61F6-4DEB-AD88-02B4B15C7B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467</TotalTime>
  <Pages>10</Pages>
  <Words>11301</Words>
  <Characters>6443</Characters>
  <Application>Microsoft Office Word</Application>
  <DocSecurity>0</DocSecurity>
  <Lines>53</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 Bareikiene</dc:creator>
  <cp:lastModifiedBy>Marija Bareikiene</cp:lastModifiedBy>
  <cp:revision>5</cp:revision>
  <dcterms:created xsi:type="dcterms:W3CDTF">2012-10-25T13:28:00Z</dcterms:created>
  <dcterms:modified xsi:type="dcterms:W3CDTF">2012-11-06T12:47:00Z</dcterms:modified>
</cp:coreProperties>
</file>