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221" w:type="dxa"/>
        <w:jc w:val="center"/>
        <w:tblLayout w:type="fixed"/>
        <w:tblLook w:val="01E0" w:firstRow="1" w:lastRow="1" w:firstColumn="1" w:lastColumn="1" w:noHBand="0" w:noVBand="0"/>
      </w:tblPr>
      <w:tblGrid>
        <w:gridCol w:w="7371"/>
        <w:gridCol w:w="2850"/>
      </w:tblGrid>
      <w:tr w:rsidR="0080496B" w:rsidRPr="0094429D" w:rsidTr="0094429D">
        <w:trPr>
          <w:cantSplit/>
          <w:trHeight w:val="1764"/>
          <w:jc w:val="center"/>
        </w:trPr>
        <w:tc>
          <w:tcPr>
            <w:tcW w:w="10221" w:type="dxa"/>
            <w:gridSpan w:val="2"/>
            <w:vAlign w:val="center"/>
          </w:tcPr>
          <w:p w:rsidR="0080496B" w:rsidRPr="00AB08FC" w:rsidRDefault="0080496B" w:rsidP="0094429D">
            <w:pPr>
              <w:suppressAutoHyphens/>
              <w:spacing w:after="0" w:line="240" w:lineRule="auto"/>
              <w:jc w:val="center"/>
              <w:rPr>
                <w:rFonts w:ascii="Times New Roman" w:eastAsia="Times New Roman" w:hAnsi="Times New Roman" w:cs="Cambria"/>
                <w:caps/>
                <w:spacing w:val="50"/>
                <w:sz w:val="24"/>
                <w:szCs w:val="24"/>
                <w:lang w:eastAsia="ar-SA"/>
              </w:rPr>
            </w:pPr>
            <w:bookmarkStart w:id="0" w:name="_Toc373336152"/>
            <w:r>
              <w:rPr>
                <w:noProof/>
                <w:lang w:eastAsia="lt-LT"/>
              </w:rPr>
              <w:drawing>
                <wp:inline distT="0" distB="0" distL="0" distR="0" wp14:anchorId="77C1FE90" wp14:editId="684FD7BE">
                  <wp:extent cx="5934075" cy="10382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1038225"/>
                          </a:xfrm>
                          <a:prstGeom prst="rect">
                            <a:avLst/>
                          </a:prstGeom>
                          <a:noFill/>
                          <a:ln>
                            <a:noFill/>
                          </a:ln>
                        </pic:spPr>
                      </pic:pic>
                    </a:graphicData>
                  </a:graphic>
                </wp:inline>
              </w:drawing>
            </w:r>
            <w:bookmarkEnd w:id="0"/>
          </w:p>
        </w:tc>
      </w:tr>
      <w:tr w:rsidR="0094429D" w:rsidRPr="0094429D" w:rsidTr="0094429D">
        <w:trPr>
          <w:cantSplit/>
          <w:trHeight w:val="1764"/>
          <w:jc w:val="center"/>
        </w:trPr>
        <w:tc>
          <w:tcPr>
            <w:tcW w:w="10221" w:type="dxa"/>
            <w:gridSpan w:val="2"/>
            <w:vAlign w:val="center"/>
          </w:tcPr>
          <w:p w:rsidR="0094429D" w:rsidRPr="00AB08FC" w:rsidRDefault="0094429D" w:rsidP="0094429D">
            <w:pPr>
              <w:suppressAutoHyphens/>
              <w:spacing w:after="0" w:line="240" w:lineRule="auto"/>
              <w:jc w:val="center"/>
              <w:rPr>
                <w:rFonts w:ascii="Times New Roman" w:eastAsia="Times New Roman" w:hAnsi="Times New Roman" w:cs="Cambria"/>
                <w:sz w:val="24"/>
                <w:szCs w:val="24"/>
                <w:lang w:eastAsia="ar-SA"/>
              </w:rPr>
            </w:pPr>
            <w:r w:rsidRPr="00AB08FC">
              <w:rPr>
                <w:rFonts w:ascii="Times New Roman" w:eastAsia="Times New Roman" w:hAnsi="Times New Roman" w:cs="Cambria"/>
                <w:caps/>
                <w:spacing w:val="50"/>
                <w:sz w:val="24"/>
                <w:szCs w:val="24"/>
                <w:lang w:eastAsia="ar-SA"/>
              </w:rPr>
              <w:t xml:space="preserve">PROJEKTAS </w:t>
            </w:r>
            <w:r w:rsidRPr="00AB08FC">
              <w:rPr>
                <w:rFonts w:ascii="Times New Roman" w:eastAsia="Times New Roman" w:hAnsi="Times New Roman" w:cs="Cambria"/>
                <w:sz w:val="24"/>
                <w:szCs w:val="24"/>
                <w:lang w:eastAsia="ar-SA"/>
              </w:rPr>
              <w:t>VP1-2.2-ŠMM-04-V-01-001</w:t>
            </w:r>
          </w:p>
          <w:p w:rsidR="0094429D" w:rsidRDefault="0094429D" w:rsidP="0094429D">
            <w:pPr>
              <w:suppressAutoHyphens/>
              <w:spacing w:after="0" w:line="240" w:lineRule="auto"/>
              <w:jc w:val="center"/>
              <w:rPr>
                <w:rFonts w:ascii="Times New Roman" w:eastAsia="Times New Roman" w:hAnsi="Times New Roman" w:cs="Cambria"/>
                <w:b/>
                <w:sz w:val="24"/>
                <w:szCs w:val="24"/>
                <w:lang w:eastAsia="ar-SA"/>
              </w:rPr>
            </w:pPr>
            <w:r w:rsidRPr="00AB08FC">
              <w:rPr>
                <w:rFonts w:ascii="Times New Roman" w:eastAsia="Times New Roman" w:hAnsi="Times New Roman" w:cs="Cambria"/>
                <w:b/>
                <w:sz w:val="24"/>
                <w:szCs w:val="24"/>
                <w:lang w:eastAsia="ar-SA"/>
              </w:rPr>
              <w:t>„MOKYMOSI KRYPTIES PASIRINKIMO GALIMYBIŲ DIDINIMAS 14 –19 METŲ MOKINIAMS, II ETAPAS: GILESNIS MOKYMOSI DIFERENCIJAVIMAS IR INDIVIDUALIZAVIMAS, SIEKIANT UGDYMO KOKYBĖS, REIKALINGOS ŠIUOLAIKINIAM DARBO PASAULIUI“</w:t>
            </w:r>
          </w:p>
          <w:p w:rsidR="0094429D" w:rsidRPr="0094429D" w:rsidRDefault="0094429D" w:rsidP="00DE0B1B">
            <w:pPr>
              <w:suppressAutoHyphens/>
              <w:spacing w:after="0" w:line="240" w:lineRule="auto"/>
              <w:rPr>
                <w:rFonts w:ascii="Times New Roman" w:eastAsia="Times New Roman" w:hAnsi="Times New Roman" w:cs="Cambria"/>
                <w:color w:val="000000"/>
                <w:sz w:val="24"/>
                <w:szCs w:val="24"/>
                <w:lang w:eastAsia="ar-SA"/>
              </w:rPr>
            </w:pPr>
          </w:p>
        </w:tc>
      </w:tr>
      <w:tr w:rsidR="0094429D" w:rsidRPr="0094429D" w:rsidTr="0094429D">
        <w:trPr>
          <w:trHeight w:val="4439"/>
          <w:jc w:val="center"/>
        </w:trPr>
        <w:tc>
          <w:tcPr>
            <w:tcW w:w="10221" w:type="dxa"/>
            <w:gridSpan w:val="2"/>
            <w:vAlign w:val="center"/>
          </w:tcPr>
          <w:p w:rsidR="00D75CE0" w:rsidRDefault="0094429D" w:rsidP="00DE0B1B">
            <w:pPr>
              <w:suppressAutoHyphens/>
              <w:spacing w:after="0" w:line="240" w:lineRule="auto"/>
              <w:jc w:val="center"/>
              <w:rPr>
                <w:rFonts w:ascii="Times New Roman" w:eastAsia="Times New Roman" w:hAnsi="Times New Roman" w:cs="Cambria"/>
                <w:b/>
                <w:sz w:val="40"/>
                <w:szCs w:val="40"/>
                <w:lang w:eastAsia="ar-SA"/>
              </w:rPr>
            </w:pPr>
            <w:r w:rsidRPr="00D75CE0">
              <w:rPr>
                <w:rFonts w:ascii="Times New Roman" w:eastAsia="Times New Roman" w:hAnsi="Times New Roman" w:cs="Cambria"/>
                <w:b/>
                <w:sz w:val="40"/>
                <w:szCs w:val="40"/>
                <w:lang w:eastAsia="ar-SA"/>
              </w:rPr>
              <w:t>Vidurinio ugdymo (11</w:t>
            </w:r>
            <w:r w:rsidR="00D75CE0" w:rsidRPr="00D75CE0">
              <w:rPr>
                <w:rFonts w:ascii="Times New Roman" w:eastAsia="Times New Roman" w:hAnsi="Times New Roman" w:cs="Cambria"/>
                <w:b/>
                <w:sz w:val="40"/>
                <w:szCs w:val="40"/>
                <w:lang w:eastAsia="ar-SA"/>
              </w:rPr>
              <w:t>–</w:t>
            </w:r>
            <w:r w:rsidRPr="00D75CE0">
              <w:rPr>
                <w:rFonts w:ascii="Times New Roman" w:eastAsia="Times New Roman" w:hAnsi="Times New Roman" w:cs="Cambria"/>
                <w:b/>
                <w:sz w:val="40"/>
                <w:szCs w:val="40"/>
                <w:lang w:eastAsia="ar-SA"/>
              </w:rPr>
              <w:t xml:space="preserve">12 kl.) </w:t>
            </w:r>
          </w:p>
          <w:p w:rsidR="00D75CE0" w:rsidRDefault="0094429D" w:rsidP="00DE0B1B">
            <w:pPr>
              <w:suppressAutoHyphens/>
              <w:spacing w:after="0" w:line="240" w:lineRule="auto"/>
              <w:jc w:val="center"/>
              <w:rPr>
                <w:rFonts w:ascii="Times New Roman" w:eastAsia="Times New Roman" w:hAnsi="Times New Roman" w:cs="Cambria"/>
                <w:b/>
                <w:sz w:val="40"/>
                <w:szCs w:val="40"/>
                <w:lang w:eastAsia="ar-SA"/>
              </w:rPr>
            </w:pPr>
            <w:r w:rsidRPr="00D75CE0">
              <w:rPr>
                <w:rFonts w:ascii="Times New Roman" w:eastAsia="Times New Roman" w:hAnsi="Times New Roman" w:cs="Cambria"/>
                <w:b/>
                <w:sz w:val="40"/>
                <w:szCs w:val="40"/>
                <w:lang w:eastAsia="ar-SA"/>
              </w:rPr>
              <w:t>matematikos išpl</w:t>
            </w:r>
            <w:r w:rsidR="00C36E49" w:rsidRPr="00D75CE0">
              <w:rPr>
                <w:rFonts w:ascii="Times New Roman" w:eastAsia="Times New Roman" w:hAnsi="Times New Roman" w:cs="Cambria"/>
                <w:b/>
                <w:sz w:val="40"/>
                <w:szCs w:val="40"/>
                <w:lang w:eastAsia="ar-SA"/>
              </w:rPr>
              <w:t xml:space="preserve">ėstinio kurso </w:t>
            </w:r>
          </w:p>
          <w:p w:rsidR="0094429D" w:rsidRPr="00AB08FC" w:rsidRDefault="00C36E49" w:rsidP="0094429D">
            <w:pPr>
              <w:suppressAutoHyphens/>
              <w:spacing w:after="0" w:line="240" w:lineRule="auto"/>
              <w:jc w:val="center"/>
              <w:rPr>
                <w:rFonts w:ascii="Times New Roman" w:eastAsia="Times New Roman" w:hAnsi="Times New Roman" w:cs="Cambria"/>
                <w:sz w:val="24"/>
                <w:szCs w:val="24"/>
                <w:lang w:eastAsia="ar-SA"/>
              </w:rPr>
            </w:pPr>
            <w:r w:rsidRPr="00D75CE0">
              <w:rPr>
                <w:rFonts w:ascii="Times New Roman" w:eastAsia="Times New Roman" w:hAnsi="Times New Roman" w:cs="Cambria"/>
                <w:b/>
                <w:sz w:val="40"/>
                <w:szCs w:val="40"/>
                <w:lang w:eastAsia="ar-SA"/>
              </w:rPr>
              <w:t>modulių programos</w:t>
            </w:r>
          </w:p>
          <w:p w:rsidR="0094429D" w:rsidRPr="0094429D" w:rsidRDefault="0094429D" w:rsidP="00C36E49">
            <w:pPr>
              <w:suppressAutoHyphens/>
              <w:spacing w:after="0" w:line="240" w:lineRule="auto"/>
              <w:ind w:right="326" w:firstLine="323"/>
              <w:jc w:val="center"/>
              <w:rPr>
                <w:rFonts w:ascii="Times New Roman" w:eastAsia="Times New Roman" w:hAnsi="Times New Roman" w:cs="Times New Roman"/>
                <w:sz w:val="24"/>
                <w:szCs w:val="24"/>
                <w:lang w:eastAsia="lt-LT"/>
              </w:rPr>
            </w:pPr>
          </w:p>
        </w:tc>
      </w:tr>
      <w:tr w:rsidR="0094429D" w:rsidRPr="0094429D" w:rsidTr="00C36E49">
        <w:trPr>
          <w:trHeight w:val="306"/>
          <w:jc w:val="center"/>
        </w:trPr>
        <w:tc>
          <w:tcPr>
            <w:tcW w:w="7371" w:type="dxa"/>
            <w:vAlign w:val="center"/>
          </w:tcPr>
          <w:p w:rsidR="0094429D" w:rsidRPr="0094429D" w:rsidRDefault="00C36E49" w:rsidP="001F4B1A">
            <w:pPr>
              <w:spacing w:after="0" w:line="360" w:lineRule="auto"/>
              <w:ind w:firstLine="426"/>
              <w:jc w:val="right"/>
              <w:rPr>
                <w:rFonts w:ascii="Times New Roman" w:eastAsia="Times New Roman" w:hAnsi="Times New Roman" w:cs="Times New Roman"/>
                <w:i/>
                <w:caps/>
                <w:sz w:val="24"/>
                <w:szCs w:val="24"/>
                <w:lang w:eastAsia="lt-LT"/>
              </w:rPr>
            </w:pPr>
            <w:r w:rsidRPr="00DE0B1B">
              <w:rPr>
                <w:rFonts w:ascii="Times New Roman" w:eastAsia="Times New Roman" w:hAnsi="Times New Roman" w:cs="Cambria"/>
                <w:b/>
                <w:sz w:val="24"/>
                <w:szCs w:val="24"/>
                <w:lang w:eastAsia="ar-SA"/>
              </w:rPr>
              <w:t>Parengė:</w:t>
            </w:r>
          </w:p>
        </w:tc>
        <w:tc>
          <w:tcPr>
            <w:tcW w:w="2850" w:type="dxa"/>
            <w:vMerge w:val="restart"/>
          </w:tcPr>
          <w:p w:rsidR="00C36E49" w:rsidRPr="00DE0B1B" w:rsidRDefault="00C36E49" w:rsidP="00C36E49">
            <w:pPr>
              <w:suppressAutoHyphens/>
              <w:spacing w:after="0" w:line="360" w:lineRule="auto"/>
              <w:rPr>
                <w:rFonts w:ascii="Times New Roman" w:eastAsia="Times New Roman" w:hAnsi="Times New Roman" w:cs="Cambria"/>
                <w:b/>
                <w:sz w:val="24"/>
                <w:szCs w:val="24"/>
                <w:lang w:eastAsia="ar-SA"/>
              </w:rPr>
            </w:pPr>
            <w:r w:rsidRPr="00DE0B1B">
              <w:rPr>
                <w:rFonts w:ascii="Times New Roman" w:eastAsia="Times New Roman" w:hAnsi="Times New Roman" w:cs="Cambria"/>
                <w:i/>
                <w:sz w:val="24"/>
                <w:szCs w:val="24"/>
                <w:lang w:eastAsia="ar-SA"/>
              </w:rPr>
              <w:t xml:space="preserve">Regina </w:t>
            </w:r>
            <w:proofErr w:type="spellStart"/>
            <w:r w:rsidRPr="00DE0B1B">
              <w:rPr>
                <w:rFonts w:ascii="Times New Roman" w:eastAsia="Times New Roman" w:hAnsi="Times New Roman" w:cs="Cambria"/>
                <w:i/>
                <w:sz w:val="24"/>
                <w:szCs w:val="24"/>
                <w:lang w:eastAsia="ar-SA"/>
              </w:rPr>
              <w:t>Rudalevičienė</w:t>
            </w:r>
            <w:proofErr w:type="spellEnd"/>
            <w:r w:rsidRPr="00DE0B1B">
              <w:rPr>
                <w:rFonts w:ascii="Times New Roman" w:eastAsia="Times New Roman" w:hAnsi="Times New Roman" w:cs="Cambria"/>
                <w:b/>
                <w:sz w:val="24"/>
                <w:szCs w:val="24"/>
                <w:lang w:eastAsia="ar-SA"/>
              </w:rPr>
              <w:t xml:space="preserve"> </w:t>
            </w:r>
          </w:p>
          <w:p w:rsidR="00C36E49" w:rsidRPr="00DE0B1B" w:rsidRDefault="00C36E49" w:rsidP="00C36E49">
            <w:pPr>
              <w:suppressAutoHyphens/>
              <w:spacing w:after="0" w:line="360" w:lineRule="auto"/>
              <w:rPr>
                <w:rFonts w:ascii="Times New Roman" w:eastAsia="Times New Roman" w:hAnsi="Times New Roman" w:cs="Cambria"/>
                <w:sz w:val="24"/>
                <w:szCs w:val="24"/>
                <w:lang w:eastAsia="ar-SA"/>
              </w:rPr>
            </w:pPr>
            <w:r w:rsidRPr="00DE0B1B">
              <w:rPr>
                <w:rFonts w:ascii="Times New Roman" w:eastAsia="Times New Roman" w:hAnsi="Times New Roman" w:cs="Cambria"/>
                <w:i/>
                <w:sz w:val="24"/>
                <w:szCs w:val="24"/>
                <w:lang w:eastAsia="ar-SA"/>
              </w:rPr>
              <w:t xml:space="preserve">Juozas Juvencijus </w:t>
            </w:r>
            <w:proofErr w:type="spellStart"/>
            <w:r w:rsidRPr="00DE0B1B">
              <w:rPr>
                <w:rFonts w:ascii="Times New Roman" w:eastAsia="Times New Roman" w:hAnsi="Times New Roman" w:cs="Cambria"/>
                <w:i/>
                <w:sz w:val="24"/>
                <w:szCs w:val="24"/>
                <w:lang w:eastAsia="ar-SA"/>
              </w:rPr>
              <w:t>Mačys</w:t>
            </w:r>
            <w:proofErr w:type="spellEnd"/>
          </w:p>
          <w:p w:rsidR="0094429D" w:rsidRPr="0094429D" w:rsidRDefault="00C36E49" w:rsidP="00C36E49">
            <w:pPr>
              <w:suppressAutoHyphens/>
              <w:spacing w:after="0" w:line="360" w:lineRule="auto"/>
              <w:rPr>
                <w:rFonts w:ascii="Times New Roman" w:eastAsia="Times New Roman" w:hAnsi="Times New Roman" w:cs="Times New Roman"/>
                <w:i/>
                <w:sz w:val="24"/>
                <w:szCs w:val="24"/>
                <w:lang w:eastAsia="lt-LT"/>
              </w:rPr>
            </w:pPr>
            <w:r w:rsidRPr="00DE0B1B">
              <w:rPr>
                <w:rFonts w:ascii="Times New Roman" w:eastAsia="Times New Roman" w:hAnsi="Times New Roman" w:cs="Cambria"/>
                <w:i/>
                <w:sz w:val="24"/>
                <w:szCs w:val="24"/>
                <w:lang w:eastAsia="ar-SA"/>
              </w:rPr>
              <w:t xml:space="preserve">Rūta </w:t>
            </w:r>
            <w:proofErr w:type="spellStart"/>
            <w:r w:rsidRPr="00DE0B1B">
              <w:rPr>
                <w:rFonts w:ascii="Times New Roman" w:eastAsia="Times New Roman" w:hAnsi="Times New Roman" w:cs="Cambria"/>
                <w:i/>
                <w:sz w:val="24"/>
                <w:szCs w:val="24"/>
                <w:lang w:eastAsia="ar-SA"/>
              </w:rPr>
              <w:t>Švelnikienė</w:t>
            </w:r>
            <w:proofErr w:type="spellEnd"/>
          </w:p>
        </w:tc>
      </w:tr>
      <w:tr w:rsidR="0094429D" w:rsidRPr="0094429D" w:rsidTr="00C36E49">
        <w:trPr>
          <w:trHeight w:val="3947"/>
          <w:jc w:val="center"/>
        </w:trPr>
        <w:tc>
          <w:tcPr>
            <w:tcW w:w="7371" w:type="dxa"/>
            <w:vAlign w:val="center"/>
          </w:tcPr>
          <w:p w:rsidR="0094429D" w:rsidRPr="0094429D" w:rsidRDefault="0094429D" w:rsidP="001F4B1A">
            <w:pPr>
              <w:spacing w:after="0" w:line="360" w:lineRule="auto"/>
              <w:ind w:firstLine="426"/>
              <w:jc w:val="right"/>
              <w:rPr>
                <w:rFonts w:ascii="Times New Roman" w:eastAsia="Times New Roman" w:hAnsi="Times New Roman" w:cs="Times New Roman"/>
                <w:i/>
                <w:sz w:val="24"/>
                <w:szCs w:val="24"/>
                <w:lang w:eastAsia="lt-LT"/>
              </w:rPr>
            </w:pPr>
          </w:p>
        </w:tc>
        <w:tc>
          <w:tcPr>
            <w:tcW w:w="2850" w:type="dxa"/>
            <w:vMerge/>
            <w:vAlign w:val="center"/>
          </w:tcPr>
          <w:p w:rsidR="0094429D" w:rsidRPr="0094429D" w:rsidRDefault="0094429D" w:rsidP="001F4B1A">
            <w:pPr>
              <w:spacing w:after="0" w:line="240" w:lineRule="auto"/>
              <w:ind w:firstLine="426"/>
              <w:rPr>
                <w:rFonts w:ascii="Times New Roman" w:eastAsia="Times New Roman" w:hAnsi="Times New Roman" w:cs="Times New Roman"/>
                <w:i/>
                <w:sz w:val="24"/>
                <w:szCs w:val="24"/>
                <w:lang w:eastAsia="lt-LT"/>
              </w:rPr>
            </w:pPr>
          </w:p>
        </w:tc>
      </w:tr>
      <w:tr w:rsidR="00C36E49" w:rsidRPr="0094429D" w:rsidTr="00C36E49">
        <w:trPr>
          <w:trHeight w:val="306"/>
          <w:jc w:val="center"/>
        </w:trPr>
        <w:tc>
          <w:tcPr>
            <w:tcW w:w="10221" w:type="dxa"/>
            <w:gridSpan w:val="2"/>
            <w:vAlign w:val="center"/>
          </w:tcPr>
          <w:p w:rsidR="00C36E49" w:rsidRPr="0094429D" w:rsidRDefault="00C36E49" w:rsidP="00C36E49">
            <w:pPr>
              <w:spacing w:after="0" w:line="360" w:lineRule="auto"/>
              <w:ind w:firstLine="426"/>
              <w:jc w:val="center"/>
              <w:rPr>
                <w:rFonts w:ascii="Times New Roman" w:eastAsia="Times New Roman" w:hAnsi="Times New Roman" w:cs="Times New Roman"/>
                <w:i/>
                <w:spacing w:val="30"/>
                <w:sz w:val="24"/>
                <w:szCs w:val="24"/>
                <w:lang w:eastAsia="lt-LT"/>
              </w:rPr>
            </w:pPr>
            <w:r>
              <w:rPr>
                <w:rFonts w:ascii="Times New Roman" w:eastAsia="Times New Roman" w:hAnsi="Times New Roman" w:cs="Times New Roman"/>
                <w:sz w:val="24"/>
                <w:szCs w:val="24"/>
                <w:lang w:eastAsia="lt-LT"/>
              </w:rPr>
              <w:t>2014</w:t>
            </w:r>
          </w:p>
        </w:tc>
      </w:tr>
    </w:tbl>
    <w:p w:rsidR="000602CE" w:rsidRPr="0080496B" w:rsidRDefault="00DE0B1B" w:rsidP="0080496B">
      <w:pPr>
        <w:jc w:val="center"/>
        <w:rPr>
          <w:rFonts w:ascii="Times New Roman" w:eastAsia="Times New Roman" w:hAnsi="Times New Roman" w:cs="Cambria"/>
          <w:b/>
          <w:bCs/>
          <w:sz w:val="32"/>
          <w:szCs w:val="32"/>
          <w:lang w:eastAsia="lt-LT"/>
        </w:rPr>
      </w:pPr>
      <w:r>
        <w:rPr>
          <w:rFonts w:ascii="Times New Roman" w:eastAsia="Times New Roman" w:hAnsi="Times New Roman" w:cs="Cambria"/>
          <w:b/>
          <w:bCs/>
          <w:sz w:val="32"/>
          <w:szCs w:val="32"/>
          <w:lang w:eastAsia="lt-LT"/>
        </w:rPr>
        <w:br w:type="page"/>
      </w:r>
      <w:bookmarkStart w:id="1" w:name="_Toc373336153"/>
      <w:r w:rsidR="0094429D" w:rsidRPr="0080496B">
        <w:rPr>
          <w:rFonts w:ascii="Times New Roman" w:hAnsi="Times New Roman" w:cs="Times New Roman"/>
          <w:b/>
          <w:sz w:val="28"/>
          <w:szCs w:val="28"/>
          <w:lang w:eastAsia="lt-LT"/>
        </w:rPr>
        <w:lastRenderedPageBreak/>
        <w:t>Turinys</w:t>
      </w:r>
      <w:bookmarkEnd w:id="1"/>
    </w:p>
    <w:p w:rsidR="00AB08FC" w:rsidRPr="00AB08FC" w:rsidRDefault="00AB08FC" w:rsidP="00AB08FC">
      <w:pPr>
        <w:suppressAutoHyphens/>
        <w:spacing w:after="0" w:line="240" w:lineRule="auto"/>
        <w:rPr>
          <w:rFonts w:ascii="Times New Roman" w:eastAsia="Times New Roman" w:hAnsi="Times New Roman" w:cs="Cambria"/>
          <w:b/>
          <w:sz w:val="24"/>
          <w:szCs w:val="24"/>
          <w:lang w:eastAsia="ar-SA"/>
        </w:rPr>
      </w:pPr>
    </w:p>
    <w:p w:rsidR="009035C9" w:rsidRPr="006821FE" w:rsidRDefault="009035C9" w:rsidP="00270069">
      <w:pPr>
        <w:pStyle w:val="Turinys1"/>
        <w:tabs>
          <w:tab w:val="right" w:leader="dot" w:pos="9923"/>
        </w:tabs>
        <w:rPr>
          <w:rFonts w:ascii="Times New Roman" w:eastAsiaTheme="minorEastAsia" w:hAnsi="Times New Roman" w:cs="Times New Roman"/>
          <w:b w:val="0"/>
          <w:bCs w:val="0"/>
          <w:caps w:val="0"/>
          <w:noProof/>
          <w:sz w:val="24"/>
          <w:szCs w:val="24"/>
          <w:lang w:eastAsia="lt-LT"/>
        </w:rPr>
      </w:pPr>
      <w:r w:rsidRPr="006821FE">
        <w:rPr>
          <w:rFonts w:ascii="Times New Roman" w:eastAsia="Times New Roman" w:hAnsi="Times New Roman" w:cs="Times New Roman"/>
          <w:color w:val="000000"/>
          <w:sz w:val="24"/>
          <w:szCs w:val="24"/>
          <w:lang w:eastAsia="ar-SA"/>
        </w:rPr>
        <w:fldChar w:fldCharType="begin"/>
      </w:r>
      <w:r w:rsidRPr="006821FE">
        <w:rPr>
          <w:rFonts w:ascii="Times New Roman" w:eastAsia="Times New Roman" w:hAnsi="Times New Roman" w:cs="Times New Roman"/>
          <w:color w:val="000000"/>
          <w:sz w:val="24"/>
          <w:szCs w:val="24"/>
          <w:lang w:eastAsia="ar-SA"/>
        </w:rPr>
        <w:instrText xml:space="preserve"> TOC \o "1-2" \h \z \u </w:instrText>
      </w:r>
      <w:r w:rsidRPr="006821FE">
        <w:rPr>
          <w:rFonts w:ascii="Times New Roman" w:eastAsia="Times New Roman" w:hAnsi="Times New Roman" w:cs="Times New Roman"/>
          <w:color w:val="000000"/>
          <w:sz w:val="24"/>
          <w:szCs w:val="24"/>
          <w:lang w:eastAsia="ar-SA"/>
        </w:rPr>
        <w:fldChar w:fldCharType="separate"/>
      </w:r>
      <w:hyperlink w:anchor="_Toc373336895" w:history="1">
        <w:r w:rsidRPr="006821FE">
          <w:rPr>
            <w:rStyle w:val="Hipersaitas"/>
            <w:rFonts w:ascii="Times New Roman" w:hAnsi="Times New Roman" w:cs="Times New Roman"/>
            <w:noProof/>
            <w:sz w:val="24"/>
            <w:szCs w:val="24"/>
          </w:rPr>
          <w:t>Įvadas</w:t>
        </w:r>
        <w:r w:rsidRPr="006821FE">
          <w:rPr>
            <w:rFonts w:ascii="Times New Roman" w:hAnsi="Times New Roman" w:cs="Times New Roman"/>
            <w:noProof/>
            <w:webHidden/>
            <w:sz w:val="24"/>
            <w:szCs w:val="24"/>
          </w:rPr>
          <w:tab/>
        </w:r>
        <w:r w:rsidRPr="006821FE">
          <w:rPr>
            <w:rFonts w:ascii="Times New Roman" w:hAnsi="Times New Roman" w:cs="Times New Roman"/>
            <w:noProof/>
            <w:webHidden/>
            <w:sz w:val="24"/>
            <w:szCs w:val="24"/>
          </w:rPr>
          <w:fldChar w:fldCharType="begin"/>
        </w:r>
        <w:r w:rsidRPr="006821FE">
          <w:rPr>
            <w:rFonts w:ascii="Times New Roman" w:hAnsi="Times New Roman" w:cs="Times New Roman"/>
            <w:noProof/>
            <w:webHidden/>
            <w:sz w:val="24"/>
            <w:szCs w:val="24"/>
          </w:rPr>
          <w:instrText xml:space="preserve"> PAGEREF _Toc373336895 \h </w:instrText>
        </w:r>
        <w:r w:rsidRPr="006821FE">
          <w:rPr>
            <w:rFonts w:ascii="Times New Roman" w:hAnsi="Times New Roman" w:cs="Times New Roman"/>
            <w:noProof/>
            <w:webHidden/>
            <w:sz w:val="24"/>
            <w:szCs w:val="24"/>
          </w:rPr>
        </w:r>
        <w:r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3</w:t>
        </w:r>
        <w:r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1"/>
        <w:tabs>
          <w:tab w:val="right" w:leader="dot" w:pos="9923"/>
        </w:tabs>
        <w:rPr>
          <w:rFonts w:ascii="Times New Roman" w:eastAsiaTheme="minorEastAsia" w:hAnsi="Times New Roman" w:cs="Times New Roman"/>
          <w:b w:val="0"/>
          <w:bCs w:val="0"/>
          <w:caps w:val="0"/>
          <w:noProof/>
          <w:sz w:val="24"/>
          <w:szCs w:val="24"/>
          <w:lang w:eastAsia="lt-LT"/>
        </w:rPr>
      </w:pPr>
      <w:hyperlink w:anchor="_Toc373336896" w:history="1">
        <w:r w:rsidR="009035C9" w:rsidRPr="006821FE">
          <w:rPr>
            <w:rStyle w:val="Hipersaitas"/>
            <w:rFonts w:ascii="Times New Roman" w:hAnsi="Times New Roman" w:cs="Times New Roman"/>
            <w:noProof/>
            <w:sz w:val="24"/>
            <w:szCs w:val="24"/>
          </w:rPr>
          <w:t>Matematikos iš</w:t>
        </w:r>
        <w:r w:rsidR="001327AB">
          <w:rPr>
            <w:rStyle w:val="Hipersaitas"/>
            <w:rFonts w:ascii="Times New Roman" w:hAnsi="Times New Roman" w:cs="Times New Roman"/>
            <w:noProof/>
            <w:sz w:val="24"/>
            <w:szCs w:val="24"/>
          </w:rPr>
          <w:t>plėstinio kurso modulių programos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_Toc373336896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4</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897" w:history="1">
        <w:r w:rsidR="009035C9" w:rsidRPr="006821FE">
          <w:rPr>
            <w:rStyle w:val="Hipersaitas"/>
            <w:rFonts w:ascii="Times New Roman" w:hAnsi="Times New Roman" w:cs="Times New Roman"/>
            <w:noProof/>
            <w:sz w:val="24"/>
            <w:szCs w:val="24"/>
          </w:rPr>
          <w:t>1 modulis. Realieji skaičiai ir reiškiniai</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_Toc373336897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9</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898" w:history="1">
        <w:r w:rsidR="009035C9" w:rsidRPr="006821FE">
          <w:rPr>
            <w:rStyle w:val="Hipersaitas"/>
            <w:rFonts w:ascii="Times New Roman" w:hAnsi="Times New Roman" w:cs="Times New Roman"/>
            <w:noProof/>
            <w:sz w:val="24"/>
            <w:szCs w:val="24"/>
          </w:rPr>
          <w:t>2 modulis. Lygtys, lygčių sistemos. Nelygybės, nelygybių sistemos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_Toc373336898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11</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899" w:history="1">
        <w:r w:rsidR="009035C9" w:rsidRPr="006821FE">
          <w:rPr>
            <w:rStyle w:val="Hipersaitas"/>
            <w:rFonts w:ascii="Times New Roman" w:hAnsi="Times New Roman" w:cs="Times New Roman"/>
            <w:noProof/>
            <w:sz w:val="24"/>
            <w:szCs w:val="24"/>
          </w:rPr>
          <w:t>3 modulis. Funkcijos sąvoka. Laipsninė, rodiklinė ir logaritminė funkcijos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_Toc373336899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12</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0" w:history="1">
        <w:r w:rsidR="009035C9" w:rsidRPr="006821FE">
          <w:rPr>
            <w:rStyle w:val="Hipersaitas"/>
            <w:rFonts w:ascii="Times New Roman" w:hAnsi="Times New Roman" w:cs="Times New Roman"/>
            <w:noProof/>
            <w:sz w:val="24"/>
            <w:szCs w:val="24"/>
          </w:rPr>
          <w:t>4 modulis. Trigonometrija</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_Toc373336900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14</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1" w:history="1">
        <w:r w:rsidR="009035C9" w:rsidRPr="006821FE">
          <w:rPr>
            <w:rStyle w:val="Hipersaitas"/>
            <w:rFonts w:ascii="Times New Roman" w:hAnsi="Times New Roman" w:cs="Times New Roman"/>
            <w:noProof/>
            <w:sz w:val="24"/>
            <w:szCs w:val="24"/>
          </w:rPr>
          <w:t>5 modulis. Geometrija</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_Toc373336901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15</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2" w:history="1">
        <w:r w:rsidR="009035C9" w:rsidRPr="006821FE">
          <w:rPr>
            <w:rStyle w:val="Hipersaitas"/>
            <w:rFonts w:ascii="Times New Roman" w:hAnsi="Times New Roman" w:cs="Times New Roman"/>
            <w:noProof/>
            <w:sz w:val="24"/>
            <w:szCs w:val="24"/>
          </w:rPr>
          <w:t>6 modulis. Tikimybių teorija. Statistika</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_Toc373336902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17</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3" w:history="1">
        <w:r w:rsidR="009035C9" w:rsidRPr="006821FE">
          <w:rPr>
            <w:rStyle w:val="Hipersaitas"/>
            <w:rFonts w:ascii="Times New Roman" w:hAnsi="Times New Roman" w:cs="Times New Roman"/>
            <w:noProof/>
            <w:sz w:val="24"/>
            <w:szCs w:val="24"/>
          </w:rPr>
          <w:t>7 modulis. Diferencialinis skaičiavimas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_Toc373336903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19</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4" w:history="1">
        <w:r w:rsidR="009035C9" w:rsidRPr="006821FE">
          <w:rPr>
            <w:rStyle w:val="Hipersaitas"/>
            <w:rFonts w:ascii="Times New Roman" w:hAnsi="Times New Roman" w:cs="Times New Roman"/>
            <w:noProof/>
            <w:sz w:val="24"/>
            <w:szCs w:val="24"/>
          </w:rPr>
          <w:t>8 modulis. Integralinis skaičiavimas. Algebros ir analizės pradmenų žinių sisteminimas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_Toc373336904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20</w:t>
        </w:r>
        <w:r w:rsidR="009035C9" w:rsidRPr="006821FE">
          <w:rPr>
            <w:rFonts w:ascii="Times New Roman" w:hAnsi="Times New Roman" w:cs="Times New Roman"/>
            <w:noProof/>
            <w:webHidden/>
            <w:sz w:val="24"/>
            <w:szCs w:val="24"/>
          </w:rPr>
          <w:fldChar w:fldCharType="end"/>
        </w:r>
      </w:hyperlink>
    </w:p>
    <w:p w:rsidR="009035C9" w:rsidRPr="006821FE" w:rsidRDefault="00953A35" w:rsidP="00270069">
      <w:pPr>
        <w:pStyle w:val="Turinys2"/>
        <w:tabs>
          <w:tab w:val="right" w:leader="dot" w:pos="9923"/>
        </w:tabs>
        <w:rPr>
          <w:rFonts w:ascii="Times New Roman" w:eastAsiaTheme="minorEastAsia" w:hAnsi="Times New Roman" w:cs="Times New Roman"/>
          <w:smallCaps w:val="0"/>
          <w:noProof/>
          <w:sz w:val="24"/>
          <w:szCs w:val="24"/>
          <w:lang w:eastAsia="lt-LT"/>
        </w:rPr>
      </w:pPr>
      <w:hyperlink w:anchor="_Toc373336905" w:history="1">
        <w:r w:rsidR="009035C9" w:rsidRPr="006821FE">
          <w:rPr>
            <w:rStyle w:val="Hipersaitas"/>
            <w:rFonts w:ascii="Times New Roman" w:hAnsi="Times New Roman" w:cs="Times New Roman"/>
            <w:noProof/>
            <w:sz w:val="24"/>
            <w:szCs w:val="24"/>
          </w:rPr>
          <w:t>9 modulis. Vektoriai. Geometrijos žinių sisteminimas</w:t>
        </w:r>
        <w:r w:rsidR="009035C9" w:rsidRPr="006821FE">
          <w:rPr>
            <w:rFonts w:ascii="Times New Roman" w:hAnsi="Times New Roman" w:cs="Times New Roman"/>
            <w:noProof/>
            <w:webHidden/>
            <w:sz w:val="24"/>
            <w:szCs w:val="24"/>
          </w:rPr>
          <w:tab/>
        </w:r>
        <w:r w:rsidR="009035C9" w:rsidRPr="006821FE">
          <w:rPr>
            <w:rFonts w:ascii="Times New Roman" w:hAnsi="Times New Roman" w:cs="Times New Roman"/>
            <w:noProof/>
            <w:webHidden/>
            <w:sz w:val="24"/>
            <w:szCs w:val="24"/>
          </w:rPr>
          <w:fldChar w:fldCharType="begin"/>
        </w:r>
        <w:r w:rsidR="009035C9" w:rsidRPr="006821FE">
          <w:rPr>
            <w:rFonts w:ascii="Times New Roman" w:hAnsi="Times New Roman" w:cs="Times New Roman"/>
            <w:noProof/>
            <w:webHidden/>
            <w:sz w:val="24"/>
            <w:szCs w:val="24"/>
          </w:rPr>
          <w:instrText xml:space="preserve"> PAGEREF _Toc373336905 \h </w:instrText>
        </w:r>
        <w:r w:rsidR="009035C9" w:rsidRPr="006821FE">
          <w:rPr>
            <w:rFonts w:ascii="Times New Roman" w:hAnsi="Times New Roman" w:cs="Times New Roman"/>
            <w:noProof/>
            <w:webHidden/>
            <w:sz w:val="24"/>
            <w:szCs w:val="24"/>
          </w:rPr>
        </w:r>
        <w:r w:rsidR="009035C9" w:rsidRPr="006821FE">
          <w:rPr>
            <w:rFonts w:ascii="Times New Roman" w:hAnsi="Times New Roman" w:cs="Times New Roman"/>
            <w:noProof/>
            <w:webHidden/>
            <w:sz w:val="24"/>
            <w:szCs w:val="24"/>
          </w:rPr>
          <w:fldChar w:fldCharType="separate"/>
        </w:r>
        <w:r w:rsidR="00FB6720" w:rsidRPr="006821FE">
          <w:rPr>
            <w:rFonts w:ascii="Times New Roman" w:hAnsi="Times New Roman" w:cs="Times New Roman"/>
            <w:noProof/>
            <w:webHidden/>
            <w:sz w:val="24"/>
            <w:szCs w:val="24"/>
          </w:rPr>
          <w:t>22</w:t>
        </w:r>
        <w:r w:rsidR="009035C9" w:rsidRPr="006821FE">
          <w:rPr>
            <w:rFonts w:ascii="Times New Roman" w:hAnsi="Times New Roman" w:cs="Times New Roman"/>
            <w:noProof/>
            <w:webHidden/>
            <w:sz w:val="24"/>
            <w:szCs w:val="24"/>
          </w:rPr>
          <w:fldChar w:fldCharType="end"/>
        </w:r>
      </w:hyperlink>
    </w:p>
    <w:p w:rsidR="00AB08FC" w:rsidRPr="00AB08FC" w:rsidRDefault="009035C9" w:rsidP="00AB08FC">
      <w:pPr>
        <w:suppressAutoHyphens/>
        <w:spacing w:after="0" w:line="240" w:lineRule="auto"/>
        <w:rPr>
          <w:rFonts w:ascii="Times New Roman" w:eastAsia="Times New Roman" w:hAnsi="Times New Roman" w:cs="Cambria"/>
          <w:color w:val="000000"/>
          <w:sz w:val="24"/>
          <w:szCs w:val="24"/>
          <w:lang w:eastAsia="ar-SA"/>
        </w:rPr>
      </w:pPr>
      <w:r w:rsidRPr="006821FE">
        <w:rPr>
          <w:rFonts w:ascii="Times New Roman" w:eastAsia="Times New Roman" w:hAnsi="Times New Roman" w:cs="Times New Roman"/>
          <w:color w:val="000000"/>
          <w:sz w:val="24"/>
          <w:szCs w:val="24"/>
          <w:lang w:eastAsia="ar-SA"/>
        </w:rPr>
        <w:fldChar w:fldCharType="end"/>
      </w:r>
    </w:p>
    <w:p w:rsidR="000602CE" w:rsidRPr="00DE0B1B" w:rsidRDefault="00AB08FC" w:rsidP="00DE0B1B">
      <w:pPr>
        <w:rPr>
          <w:rFonts w:ascii="Times New Roman" w:eastAsia="Times New Roman" w:hAnsi="Times New Roman" w:cs="Cambria"/>
          <w:b/>
          <w:bCs/>
          <w:sz w:val="32"/>
          <w:szCs w:val="32"/>
          <w:lang w:eastAsia="lt-LT"/>
        </w:rPr>
      </w:pPr>
      <w:r>
        <w:rPr>
          <w:rFonts w:ascii="Times New Roman" w:eastAsia="Times New Roman" w:hAnsi="Times New Roman" w:cs="Cambria"/>
          <w:b/>
          <w:bCs/>
          <w:sz w:val="32"/>
          <w:szCs w:val="32"/>
          <w:lang w:eastAsia="lt-LT"/>
        </w:rPr>
        <w:br w:type="page"/>
      </w:r>
    </w:p>
    <w:p w:rsidR="000602CE" w:rsidRPr="0097210A" w:rsidRDefault="000602CE" w:rsidP="0097210A">
      <w:pPr>
        <w:pStyle w:val="Antrat1"/>
        <w:jc w:val="center"/>
        <w:rPr>
          <w:b/>
        </w:rPr>
      </w:pPr>
      <w:bookmarkStart w:id="2" w:name="_Toc373336154"/>
      <w:bookmarkStart w:id="3" w:name="_Toc373336895"/>
      <w:r w:rsidRPr="0097210A">
        <w:rPr>
          <w:b/>
        </w:rPr>
        <w:lastRenderedPageBreak/>
        <w:t>Įvadas</w:t>
      </w:r>
      <w:bookmarkEnd w:id="2"/>
      <w:bookmarkEnd w:id="3"/>
    </w:p>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ind w:firstLine="720"/>
        <w:jc w:val="both"/>
        <w:rPr>
          <w:rFonts w:ascii="Times New Roman" w:eastAsia="Times New Roman" w:hAnsi="Times New Roman" w:cs="Cambria"/>
          <w:sz w:val="24"/>
          <w:szCs w:val="24"/>
          <w:lang w:eastAsia="ar-SA"/>
        </w:rPr>
      </w:pPr>
      <w:r w:rsidRPr="000602CE">
        <w:rPr>
          <w:rFonts w:ascii="Times New Roman" w:eastAsia="Times New Roman" w:hAnsi="Times New Roman" w:cs="Times New Roman"/>
          <w:sz w:val="24"/>
          <w:szCs w:val="24"/>
          <w:lang w:eastAsia="ar-SA"/>
        </w:rPr>
        <w:t>Projekto</w:t>
      </w:r>
      <w:r w:rsidRPr="000602CE">
        <w:rPr>
          <w:rFonts w:ascii="Times New Roman" w:eastAsia="Times New Roman" w:hAnsi="Times New Roman" w:cs="Times New Roman"/>
          <w:i/>
          <w:sz w:val="24"/>
          <w:szCs w:val="24"/>
          <w:lang w:eastAsia="ar-SA"/>
        </w:rPr>
        <w:t xml:space="preserve"> „</w:t>
      </w:r>
      <w:r w:rsidRPr="000602CE">
        <w:rPr>
          <w:rFonts w:ascii="Times New Roman" w:eastAsia="Times New Roman" w:hAnsi="Times New Roman" w:cs="Times New Roman"/>
          <w:i/>
          <w:color w:val="000000"/>
          <w:sz w:val="24"/>
          <w:szCs w:val="24"/>
          <w:shd w:val="clear" w:color="auto" w:fill="FFFFFF"/>
          <w:lang w:eastAsia="ar-SA"/>
        </w:rPr>
        <w:t>Mokymosi krypties pasirinkimo galimybių didinimas 14</w:t>
      </w:r>
      <w:r w:rsidRPr="000602CE">
        <w:rPr>
          <w:rFonts w:ascii="Times New Roman" w:eastAsia="Times New Roman" w:hAnsi="Times New Roman" w:cs="Cambria"/>
          <w:sz w:val="24"/>
          <w:szCs w:val="24"/>
          <w:lang w:eastAsia="ar-SA"/>
        </w:rPr>
        <w:t>–</w:t>
      </w:r>
      <w:r w:rsidRPr="000602CE">
        <w:rPr>
          <w:rFonts w:ascii="Times New Roman" w:eastAsia="Times New Roman" w:hAnsi="Times New Roman" w:cs="Times New Roman"/>
          <w:i/>
          <w:color w:val="000000"/>
          <w:sz w:val="24"/>
          <w:szCs w:val="24"/>
          <w:shd w:val="clear" w:color="auto" w:fill="FFFFFF"/>
          <w:lang w:eastAsia="ar-SA"/>
        </w:rPr>
        <w:t>19 metų mokiniams, II etapas: gilesnis mokymosi diferencijavimas ir individualizavimas, siekiant ugdymo kokybės, reikalingos šiuolaikiniam darbo pasauliui</w:t>
      </w:r>
      <w:r w:rsidRPr="000602CE">
        <w:rPr>
          <w:rFonts w:ascii="Times New Roman" w:eastAsia="Times New Roman" w:hAnsi="Times New Roman" w:cs="Times New Roman"/>
          <w:i/>
          <w:sz w:val="24"/>
          <w:szCs w:val="24"/>
          <w:lang w:eastAsia="ar-SA"/>
        </w:rPr>
        <w:t>“</w:t>
      </w:r>
      <w:r w:rsidRPr="000602CE">
        <w:rPr>
          <w:rFonts w:ascii="Times New Roman" w:eastAsia="Times New Roman" w:hAnsi="Times New Roman" w:cs="Cambria"/>
          <w:sz w:val="24"/>
          <w:szCs w:val="24"/>
          <w:lang w:eastAsia="ar-SA"/>
        </w:rPr>
        <w:t xml:space="preserve"> 11–12 kl. matematikos išplėstinio kurso modulių programos rengiamos pagal matematikos v</w:t>
      </w:r>
      <w:r w:rsidRPr="000602CE">
        <w:rPr>
          <w:rFonts w:ascii="Times New Roman" w:eastAsia="Times New Roman" w:hAnsi="Times New Roman" w:cs="Cambria"/>
          <w:iCs/>
          <w:sz w:val="24"/>
          <w:szCs w:val="24"/>
          <w:lang w:eastAsia="ar-SA"/>
        </w:rPr>
        <w:t>idurinio ugdymo bendrąją programą</w:t>
      </w:r>
      <w:r w:rsidRPr="000602CE">
        <w:rPr>
          <w:rFonts w:ascii="Times New Roman" w:eastAsia="Times New Roman" w:hAnsi="Times New Roman" w:cs="Cambria"/>
          <w:sz w:val="24"/>
          <w:szCs w:val="24"/>
          <w:lang w:eastAsia="ar-SA"/>
        </w:rPr>
        <w:t xml:space="preserve">. </w:t>
      </w:r>
    </w:p>
    <w:p w:rsidR="000602CE" w:rsidRPr="00D75CE0" w:rsidRDefault="000602CE" w:rsidP="000602CE">
      <w:pPr>
        <w:suppressAutoHyphens/>
        <w:spacing w:after="0" w:line="360" w:lineRule="auto"/>
        <w:ind w:firstLine="72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Vidurinės mokyklos matematikos išplėstinio kurso moduliai tęsia matematikos ir bendrųjų kompetencijų ugdymą pradėtą pagrindinėje mokykloje.</w:t>
      </w:r>
      <w:r w:rsidRPr="000602CE">
        <w:rPr>
          <w:rFonts w:ascii="Times New Roman" w:eastAsia="Times New Roman" w:hAnsi="Times New Roman" w:cs="Cambria"/>
          <w:color w:val="FF0000"/>
          <w:sz w:val="24"/>
          <w:szCs w:val="24"/>
          <w:lang w:eastAsia="ar-SA"/>
        </w:rPr>
        <w:t xml:space="preserve"> </w:t>
      </w:r>
      <w:r w:rsidRPr="000602CE">
        <w:rPr>
          <w:rFonts w:ascii="Times New Roman" w:eastAsia="Times New Roman" w:hAnsi="Times New Roman" w:cs="Cambria"/>
          <w:sz w:val="24"/>
          <w:szCs w:val="24"/>
          <w:lang w:eastAsia="ar-SA"/>
        </w:rPr>
        <w:t xml:space="preserve">Žinomų matematikos sąvokų, matematinių modelių, metodų, ryšių įvairioms situacijoms analizuoti supratimas ir taikymas sudaro galimybes pažinti pasaulį, perimti susiformavusią matematinio mąstymo ir veiklos kultūrą, padeda praktinėje veikloje ir kasdieniame gyvenime. Išplėstinio kurso moduliai skirti nuosekliai ugdyti nuostatas ir gebėjimus matematiškai mąstyti, </w:t>
      </w:r>
      <w:r w:rsidR="0042750E">
        <w:rPr>
          <w:rFonts w:ascii="Times New Roman" w:eastAsia="Times New Roman" w:hAnsi="Times New Roman" w:cs="Cambria"/>
          <w:sz w:val="24"/>
          <w:szCs w:val="24"/>
          <w:lang w:eastAsia="ar-SA"/>
        </w:rPr>
        <w:t>spręsti problemas, komunikuoti pasitelkiant matematiką</w:t>
      </w:r>
      <w:r w:rsidRPr="000602CE">
        <w:rPr>
          <w:rFonts w:ascii="Times New Roman" w:eastAsia="Times New Roman" w:hAnsi="Times New Roman" w:cs="Cambria"/>
          <w:sz w:val="24"/>
          <w:szCs w:val="24"/>
          <w:lang w:eastAsia="ar-SA"/>
        </w:rPr>
        <w:t xml:space="preserve"> bei savarankiškai mokytis matematikos, taip pat susipažinti su abstraktaus mąstymo elementais. Mokymasis pagal išplėstinio kurso modulius orientuotas į tolesnes tiksliųjų mokslų, gamtos, ekonomikos ir technologijų studijas</w:t>
      </w:r>
      <w:r w:rsidRPr="00D75CE0">
        <w:rPr>
          <w:rFonts w:ascii="Times New Roman" w:eastAsia="Times New Roman" w:hAnsi="Times New Roman" w:cs="Cambria"/>
          <w:sz w:val="24"/>
          <w:szCs w:val="24"/>
          <w:lang w:eastAsia="ar-SA"/>
        </w:rPr>
        <w:t xml:space="preserve">. </w:t>
      </w:r>
    </w:p>
    <w:p w:rsidR="000602CE" w:rsidRPr="000602CE" w:rsidRDefault="000602CE" w:rsidP="000602CE">
      <w:pPr>
        <w:suppressAutoHyphens/>
        <w:spacing w:after="0" w:line="360" w:lineRule="auto"/>
        <w:ind w:firstLine="72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Vidurinio ugdymo matematikos išplėstinio kurso modulių programą sudaro devyni privalomi moduliai:</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Realieji skaičiai ir reiškiniai</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Lygtys, lygčių sistemos. Nelygybės, nelygybių sistemos</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Funkcijos sąvoka. Laipsninė, rodiklinė ir logaritminė funkcijos</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Trigonometrija</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Geometrija</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 xml:space="preserve">Tikimybių teorija. Statistika </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 xml:space="preserve">Diferencialinis skaičiavimas </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 xml:space="preserve">Integralinis skaičiavimas. Algebros ir analizės pradmenų žinių sisteminimas </w:t>
      </w:r>
    </w:p>
    <w:p w:rsidR="000602CE" w:rsidRPr="000602CE" w:rsidRDefault="000602CE" w:rsidP="000602CE">
      <w:pPr>
        <w:numPr>
          <w:ilvl w:val="0"/>
          <w:numId w:val="3"/>
        </w:numPr>
        <w:suppressAutoHyphens/>
        <w:spacing w:after="0" w:line="360" w:lineRule="auto"/>
        <w:ind w:left="284" w:hanging="284"/>
        <w:rPr>
          <w:rFonts w:ascii="Times New Roman" w:eastAsia="Calibri" w:hAnsi="Times New Roman" w:cs="Cambria"/>
          <w:bCs/>
          <w:sz w:val="24"/>
          <w:szCs w:val="24"/>
          <w:lang w:eastAsia="ar-SA"/>
        </w:rPr>
      </w:pPr>
      <w:r w:rsidRPr="000602CE">
        <w:rPr>
          <w:rFonts w:ascii="Times New Roman" w:eastAsia="Calibri" w:hAnsi="Times New Roman" w:cs="Cambria"/>
          <w:bCs/>
          <w:sz w:val="24"/>
          <w:szCs w:val="24"/>
          <w:lang w:eastAsia="ar-SA"/>
        </w:rPr>
        <w:t>Vektoriai.</w:t>
      </w:r>
      <w:r w:rsidRPr="000602CE">
        <w:rPr>
          <w:rFonts w:ascii="Times New Roman" w:eastAsia="Calibri" w:hAnsi="Times New Roman" w:cs="Cambria"/>
          <w:bCs/>
          <w:sz w:val="24"/>
          <w:szCs w:val="24"/>
          <w:lang w:val="en-US" w:eastAsia="ar-SA"/>
        </w:rPr>
        <w:t xml:space="preserve"> </w:t>
      </w:r>
      <w:r w:rsidRPr="000602CE">
        <w:rPr>
          <w:rFonts w:ascii="Times New Roman" w:eastAsia="Calibri" w:hAnsi="Times New Roman" w:cs="Cambria"/>
          <w:bCs/>
          <w:sz w:val="24"/>
          <w:szCs w:val="24"/>
          <w:lang w:eastAsia="ar-SA"/>
        </w:rPr>
        <w:t>Geometrijos žinių sisteminimas</w:t>
      </w:r>
    </w:p>
    <w:p w:rsidR="00DE0B1B" w:rsidRDefault="00DE0B1B">
      <w:pPr>
        <w:rPr>
          <w:rFonts w:ascii="Times New Roman" w:eastAsia="Times New Roman" w:hAnsi="Times New Roman" w:cs="Cambria"/>
          <w:b/>
          <w:bCs/>
          <w:sz w:val="28"/>
          <w:szCs w:val="20"/>
          <w:lang w:eastAsia="ar-SA"/>
        </w:rPr>
      </w:pPr>
      <w:bookmarkStart w:id="4" w:name="__RefHeading__4_1789165691"/>
      <w:bookmarkStart w:id="5" w:name="_Toc354357113"/>
      <w:bookmarkStart w:id="6" w:name="_Toc364968127"/>
      <w:bookmarkStart w:id="7" w:name="_GoBack"/>
      <w:bookmarkEnd w:id="4"/>
      <w:bookmarkEnd w:id="7"/>
      <w:r>
        <w:rPr>
          <w:rFonts w:ascii="Times New Roman" w:eastAsia="Times New Roman" w:hAnsi="Times New Roman" w:cs="Cambria"/>
          <w:b/>
          <w:bCs/>
          <w:sz w:val="28"/>
          <w:szCs w:val="20"/>
          <w:lang w:eastAsia="ar-SA"/>
        </w:rPr>
        <w:br w:type="page"/>
      </w:r>
    </w:p>
    <w:p w:rsidR="000602CE" w:rsidRPr="0097210A" w:rsidRDefault="000602CE" w:rsidP="0097210A">
      <w:pPr>
        <w:pStyle w:val="Antrat1"/>
        <w:jc w:val="center"/>
        <w:rPr>
          <w:rFonts w:cs="Times New Roman"/>
          <w:b/>
          <w:lang w:eastAsia="lt-LT"/>
        </w:rPr>
      </w:pPr>
      <w:bookmarkStart w:id="8" w:name="_Toc373336155"/>
      <w:bookmarkStart w:id="9" w:name="_Toc373336896"/>
      <w:r w:rsidRPr="0097210A">
        <w:rPr>
          <w:b/>
        </w:rPr>
        <w:lastRenderedPageBreak/>
        <w:t>Matematikos išplėstinio kurso modulių program</w:t>
      </w:r>
      <w:bookmarkEnd w:id="5"/>
      <w:bookmarkEnd w:id="6"/>
      <w:bookmarkEnd w:id="8"/>
      <w:bookmarkEnd w:id="9"/>
      <w:r w:rsidR="001327AB">
        <w:rPr>
          <w:b/>
        </w:rPr>
        <w:t>os</w:t>
      </w:r>
    </w:p>
    <w:p w:rsidR="000602CE" w:rsidRPr="000602CE" w:rsidRDefault="000602CE" w:rsidP="00DE0B1B">
      <w:pPr>
        <w:tabs>
          <w:tab w:val="left" w:pos="4820"/>
          <w:tab w:val="right" w:pos="9356"/>
        </w:tabs>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Tikslas ir uždaviniai</w:t>
      </w:r>
    </w:p>
    <w:p w:rsidR="000602CE" w:rsidRPr="000602CE" w:rsidRDefault="000602CE" w:rsidP="000602CE">
      <w:pPr>
        <w:suppressAutoHyphens/>
        <w:spacing w:after="0" w:line="360" w:lineRule="auto"/>
        <w:ind w:firstLine="567"/>
        <w:jc w:val="both"/>
        <w:rPr>
          <w:rFonts w:ascii="Times New Roman" w:eastAsia="Times New Roman" w:hAnsi="Times New Roman" w:cs="Cambria"/>
          <w:sz w:val="24"/>
          <w:szCs w:val="24"/>
          <w:lang w:eastAsia="ar-SA"/>
        </w:rPr>
      </w:pPr>
      <w:r w:rsidRPr="000602CE">
        <w:rPr>
          <w:rFonts w:ascii="Times New Roman" w:eastAsia="Times New Roman" w:hAnsi="Times New Roman" w:cs="Cambria"/>
          <w:b/>
          <w:sz w:val="24"/>
          <w:szCs w:val="24"/>
          <w:lang w:eastAsia="ar-SA"/>
        </w:rPr>
        <w:t>Tikslas</w:t>
      </w:r>
      <w:r w:rsidRPr="000602CE">
        <w:rPr>
          <w:rFonts w:ascii="Times New Roman" w:eastAsia="Times New Roman" w:hAnsi="Times New Roman" w:cs="Cambria"/>
          <w:b/>
          <w:i/>
          <w:sz w:val="24"/>
          <w:szCs w:val="24"/>
          <w:lang w:eastAsia="ar-SA"/>
        </w:rPr>
        <w:t xml:space="preserve"> – </w:t>
      </w:r>
      <w:r w:rsidRPr="000602CE">
        <w:rPr>
          <w:rFonts w:ascii="Times New Roman" w:eastAsia="Times New Roman" w:hAnsi="Times New Roman" w:cs="Cambria"/>
          <w:sz w:val="24"/>
          <w:szCs w:val="24"/>
          <w:lang w:eastAsia="ar-SA"/>
        </w:rPr>
        <w:t>supažindinti mokinius su abstraktaus mąstymo elementais, sudaryti galimybę mokiniams plėtot</w:t>
      </w:r>
      <w:r w:rsidR="0042750E">
        <w:rPr>
          <w:rFonts w:ascii="Times New Roman" w:eastAsia="Times New Roman" w:hAnsi="Times New Roman" w:cs="Cambria"/>
          <w:sz w:val="24"/>
          <w:szCs w:val="24"/>
          <w:lang w:eastAsia="ar-SA"/>
        </w:rPr>
        <w:t>i matematinę kompetenciją, tai yra</w:t>
      </w:r>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t xml:space="preserve">gebėjimus ir  nuostatas, </w:t>
      </w:r>
      <w:r w:rsidRPr="000602CE">
        <w:rPr>
          <w:rFonts w:ascii="Times New Roman" w:eastAsia="Times New Roman" w:hAnsi="Times New Roman" w:cs="Cambria"/>
          <w:bCs/>
          <w:sz w:val="24"/>
          <w:szCs w:val="24"/>
          <w:lang w:eastAsia="ar-SA"/>
        </w:rPr>
        <w:t xml:space="preserve">pažinti </w:t>
      </w:r>
      <w:r w:rsidRPr="000602CE">
        <w:rPr>
          <w:rFonts w:ascii="Times New Roman" w:eastAsia="Times New Roman" w:hAnsi="Times New Roman" w:cs="Cambria"/>
          <w:sz w:val="24"/>
          <w:szCs w:val="24"/>
          <w:lang w:eastAsia="ar-SA"/>
        </w:rPr>
        <w:t xml:space="preserve">pasaulį, jį </w:t>
      </w:r>
      <w:r w:rsidRPr="000602CE">
        <w:rPr>
          <w:rFonts w:ascii="Times New Roman" w:eastAsia="Times New Roman" w:hAnsi="Times New Roman" w:cs="Cambria"/>
          <w:bCs/>
          <w:sz w:val="24"/>
          <w:szCs w:val="24"/>
          <w:lang w:eastAsia="ar-SA"/>
        </w:rPr>
        <w:t>aprašyti</w:t>
      </w:r>
      <w:r w:rsidRPr="000602CE">
        <w:rPr>
          <w:rFonts w:ascii="Times New Roman" w:eastAsia="Times New Roman" w:hAnsi="Times New Roman" w:cs="Cambria"/>
          <w:sz w:val="24"/>
          <w:szCs w:val="24"/>
          <w:lang w:eastAsia="ar-SA"/>
        </w:rPr>
        <w:t xml:space="preserve"> matematiniais modeliais, </w:t>
      </w:r>
      <w:r w:rsidRPr="000602CE">
        <w:rPr>
          <w:rFonts w:ascii="Times New Roman" w:eastAsia="Times New Roman" w:hAnsi="Times New Roman" w:cs="Cambria"/>
          <w:bCs/>
          <w:sz w:val="24"/>
          <w:szCs w:val="24"/>
          <w:lang w:eastAsia="ar-SA"/>
        </w:rPr>
        <w:t>naudoti</w:t>
      </w:r>
      <w:r w:rsidRPr="000602CE">
        <w:rPr>
          <w:rFonts w:ascii="Times New Roman" w:eastAsia="Times New Roman" w:hAnsi="Times New Roman" w:cs="Cambria"/>
          <w:sz w:val="24"/>
          <w:szCs w:val="24"/>
          <w:lang w:eastAsia="ar-SA"/>
        </w:rPr>
        <w:t xml:space="preserve"> matematinius metodus sprendžiant įvairių mokslo sričių praktines ir teorines problemas.</w:t>
      </w:r>
    </w:p>
    <w:p w:rsidR="000602CE" w:rsidRPr="000602CE" w:rsidRDefault="000602CE" w:rsidP="000602CE">
      <w:pPr>
        <w:suppressAutoHyphens/>
        <w:spacing w:after="0" w:line="360" w:lineRule="auto"/>
        <w:ind w:firstLine="567"/>
        <w:jc w:val="both"/>
        <w:rPr>
          <w:rFonts w:ascii="Times New Roman" w:eastAsia="Times New Roman" w:hAnsi="Times New Roman" w:cs="Cambria"/>
          <w:sz w:val="24"/>
          <w:szCs w:val="24"/>
          <w:lang w:eastAsia="ar-SA"/>
        </w:rPr>
      </w:pPr>
      <w:r w:rsidRPr="000602CE">
        <w:rPr>
          <w:rFonts w:ascii="Times New Roman" w:eastAsia="Times New Roman" w:hAnsi="Times New Roman" w:cs="Cambria"/>
          <w:b/>
          <w:sz w:val="24"/>
          <w:szCs w:val="24"/>
          <w:lang w:eastAsia="ar-SA"/>
        </w:rPr>
        <w:t>Uždaviniai</w:t>
      </w:r>
      <w:r w:rsidRPr="000602CE">
        <w:rPr>
          <w:rFonts w:ascii="Times New Roman" w:eastAsia="Times New Roman" w:hAnsi="Times New Roman" w:cs="Cambria"/>
          <w:sz w:val="24"/>
          <w:szCs w:val="24"/>
          <w:lang w:eastAsia="ar-SA"/>
        </w:rPr>
        <w:t>. Siekdami šio tikslo</w:t>
      </w:r>
      <w:r w:rsidR="0042750E">
        <w:rPr>
          <w:rFonts w:ascii="Times New Roman" w:eastAsia="Times New Roman" w:hAnsi="Times New Roman" w:cs="Cambria"/>
          <w:sz w:val="24"/>
          <w:szCs w:val="24"/>
          <w:lang w:eastAsia="ar-SA"/>
        </w:rPr>
        <w:t>,</w:t>
      </w:r>
      <w:r w:rsidRPr="000602CE">
        <w:rPr>
          <w:rFonts w:ascii="Times New Roman" w:eastAsia="Times New Roman" w:hAnsi="Times New Roman" w:cs="Cambria"/>
          <w:sz w:val="24"/>
          <w:szCs w:val="24"/>
          <w:lang w:eastAsia="ar-SA"/>
        </w:rPr>
        <w:t xml:space="preserve"> mokiniai turėtų: </w:t>
      </w:r>
    </w:p>
    <w:p w:rsidR="000602CE" w:rsidRPr="000602CE" w:rsidRDefault="000602CE" w:rsidP="000602CE">
      <w:pPr>
        <w:numPr>
          <w:ilvl w:val="0"/>
          <w:numId w:val="9"/>
        </w:numPr>
        <w:suppressAutoHyphens/>
        <w:spacing w:after="0" w:line="360" w:lineRule="auto"/>
        <w:ind w:left="284" w:hanging="284"/>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ugdytis gebėjimą suprasti abstrakcijų pasaulį,</w:t>
      </w:r>
    </w:p>
    <w:p w:rsidR="000602CE" w:rsidRPr="000602CE" w:rsidRDefault="000602CE" w:rsidP="000602CE">
      <w:pPr>
        <w:numPr>
          <w:ilvl w:val="0"/>
          <w:numId w:val="4"/>
        </w:numPr>
        <w:tabs>
          <w:tab w:val="num" w:pos="284"/>
          <w:tab w:val="left" w:pos="840"/>
        </w:tabs>
        <w:suppressAutoHyphens/>
        <w:spacing w:after="0" w:line="360" w:lineRule="auto"/>
        <w:ind w:left="284" w:hanging="284"/>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įgyti matematikos žinių ir plėtoti įgūdžius</w:t>
      </w:r>
      <w:r w:rsidR="0042750E">
        <w:rPr>
          <w:rFonts w:ascii="Times New Roman" w:eastAsia="Times New Roman" w:hAnsi="Times New Roman" w:cs="Cambria"/>
          <w:sz w:val="24"/>
          <w:szCs w:val="24"/>
          <w:lang w:eastAsia="ar-SA"/>
        </w:rPr>
        <w:t>,</w:t>
      </w:r>
      <w:r w:rsidRPr="000602CE">
        <w:rPr>
          <w:rFonts w:ascii="Times New Roman" w:eastAsia="Times New Roman" w:hAnsi="Times New Roman" w:cs="Cambria"/>
          <w:sz w:val="24"/>
          <w:szCs w:val="24"/>
          <w:lang w:eastAsia="ar-SA"/>
        </w:rPr>
        <w:t xml:space="preserve"> susijusius su atskiromis matematikos sritimis, </w:t>
      </w:r>
    </w:p>
    <w:p w:rsidR="000602CE" w:rsidRPr="000602CE" w:rsidRDefault="000602CE" w:rsidP="000602CE">
      <w:pPr>
        <w:numPr>
          <w:ilvl w:val="0"/>
          <w:numId w:val="4"/>
        </w:numPr>
        <w:tabs>
          <w:tab w:val="left" w:pos="0"/>
          <w:tab w:val="num" w:pos="284"/>
          <w:tab w:val="left" w:pos="840"/>
        </w:tabs>
        <w:suppressAutoHyphens/>
        <w:spacing w:after="0" w:line="360" w:lineRule="auto"/>
        <w:ind w:left="284" w:hanging="284"/>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atlikti sudėtingesnes praktines užduotis, nagrinėti ir spręsti praktines ir teorines problemas taikant matematinius metodus, kritiškai vertinti gautus rezultatus, daryti išvadas ir apibendrinimus,</w:t>
      </w:r>
    </w:p>
    <w:p w:rsidR="000602CE" w:rsidRPr="000602CE" w:rsidRDefault="000602CE" w:rsidP="000602CE">
      <w:pPr>
        <w:numPr>
          <w:ilvl w:val="0"/>
          <w:numId w:val="4"/>
        </w:numPr>
        <w:tabs>
          <w:tab w:val="num" w:pos="284"/>
          <w:tab w:val="left" w:pos="840"/>
        </w:tabs>
        <w:suppressAutoHyphens/>
        <w:spacing w:after="0" w:line="360" w:lineRule="auto"/>
        <w:ind w:left="284" w:hanging="284"/>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suvokti įgytų matematinių žinių praktinę, mokslinę ir istorinę vertę.</w:t>
      </w: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Didaktinės nuostatos</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Matematikos modulių programos tarpusavyje susijusios vidiniais ryšiais (skaičiavimų atlikimas, simbolių naudojimas, rėmimasis logika).</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Planuojant matematikos mokymą moduliais, svarbu pažinti savo mokinius, diagnozuoti jų turimą patirtį, išsiaiškinti kiekvieno mokinio polinkius ir poreikius, gebėjimus, į tai atsižvelgus parinkti mokymosi turinį.</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Mokytojas ugdymo procese yra mokinio konsultantas ir patyręs patarėjas, jis konsultuoja mokinius, stebi mokymąsi, analizuoja mokymosi pasiekimus ir padeda mokiniams į(si)vertinti veiklos rezultatus, siekiant matematikos programoje numatytų mokinių dalykinių ir bendrųjų kompetencijų.</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Organizuojant matematikos mokymą vidurinėje mokykloje, svarbu nuolat taikyti IKT priemones, tada susidaro prielaidos daugiau laiko skirti mąstymui ir problemų sprendimui.</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D06C22">
        <w:rPr>
          <w:rFonts w:ascii="Times New Roman" w:eastAsia="Times New Roman" w:hAnsi="Times New Roman" w:cs="Cambria"/>
          <w:sz w:val="24"/>
          <w:szCs w:val="24"/>
          <w:lang w:eastAsia="ar-SA"/>
        </w:rPr>
        <w:t xml:space="preserve">Svarbu tiksliai apibrėžti laukiamus mokymosi rezultatus ir jų įgyvendinimui  numatyti mokymosi </w:t>
      </w:r>
      <w:r w:rsidR="00D06C22" w:rsidRPr="00D06C22">
        <w:rPr>
          <w:rFonts w:ascii="Times New Roman" w:eastAsia="Times New Roman" w:hAnsi="Times New Roman" w:cs="Cambria"/>
          <w:sz w:val="24"/>
          <w:szCs w:val="24"/>
          <w:lang w:eastAsia="ar-SA"/>
        </w:rPr>
        <w:t xml:space="preserve">būdus ir </w:t>
      </w:r>
      <w:r w:rsidRPr="00D06C22">
        <w:rPr>
          <w:rFonts w:ascii="Times New Roman" w:eastAsia="Times New Roman" w:hAnsi="Times New Roman" w:cs="Cambria"/>
          <w:sz w:val="24"/>
          <w:szCs w:val="24"/>
          <w:lang w:eastAsia="ar-SA"/>
        </w:rPr>
        <w:t xml:space="preserve">metodus, kurie skatintų kiekvieną mokinį savarankiškai mokytis ir palaikytų jo norą mokytis, poreikį perimti naujus matematinio mąstymo būdus, naudotis įvairiais informacijos </w:t>
      </w:r>
      <w:r w:rsidR="0042750E" w:rsidRPr="00D06C22">
        <w:rPr>
          <w:rFonts w:ascii="Times New Roman" w:eastAsia="Times New Roman" w:hAnsi="Times New Roman" w:cs="Cambria"/>
          <w:sz w:val="24"/>
          <w:szCs w:val="24"/>
          <w:lang w:eastAsia="ar-SA"/>
        </w:rPr>
        <w:t>šaltiniais, priemonėmis</w:t>
      </w:r>
      <w:r w:rsidRPr="00D06C22">
        <w:rPr>
          <w:rFonts w:ascii="Times New Roman" w:eastAsia="Times New Roman" w:hAnsi="Times New Roman" w:cs="Cambria"/>
          <w:sz w:val="24"/>
          <w:szCs w:val="24"/>
          <w:lang w:eastAsia="ar-SA"/>
        </w:rPr>
        <w:t xml:space="preserve">, </w:t>
      </w:r>
      <w:r w:rsidR="00D173D5" w:rsidRPr="00D06C22">
        <w:rPr>
          <w:rFonts w:ascii="Times New Roman" w:eastAsia="Times New Roman" w:hAnsi="Times New Roman" w:cs="Cambria"/>
          <w:sz w:val="24"/>
          <w:szCs w:val="24"/>
          <w:lang w:eastAsia="ar-SA"/>
        </w:rPr>
        <w:t xml:space="preserve">tiksliai apibrėžti </w:t>
      </w:r>
      <w:r w:rsidRPr="00D06C22">
        <w:rPr>
          <w:rFonts w:ascii="Times New Roman" w:eastAsia="Times New Roman" w:hAnsi="Times New Roman" w:cs="Cambria"/>
          <w:sz w:val="24"/>
          <w:szCs w:val="24"/>
          <w:lang w:eastAsia="ar-SA"/>
        </w:rPr>
        <w:t>vertinimą ir įsivertinimą.</w:t>
      </w:r>
      <w:r w:rsidRPr="00D06C22">
        <w:rPr>
          <w:rFonts w:ascii="Times New Roman" w:eastAsia="Times New Roman" w:hAnsi="Times New Roman" w:cs="Cambria"/>
          <w:spacing w:val="-4"/>
          <w:sz w:val="24"/>
          <w:szCs w:val="24"/>
          <w:lang w:eastAsia="ar-SA"/>
        </w:rPr>
        <w:t xml:space="preserve"> </w:t>
      </w:r>
      <w:r w:rsidRPr="000602CE">
        <w:rPr>
          <w:rFonts w:ascii="Times New Roman" w:eastAsia="Times New Roman" w:hAnsi="Times New Roman" w:cs="Cambria"/>
          <w:spacing w:val="-4"/>
          <w:sz w:val="24"/>
          <w:szCs w:val="24"/>
          <w:lang w:eastAsia="ar-SA"/>
        </w:rPr>
        <w:t xml:space="preserve">Mokiniams pateikti prasmingas, mokymąsi skatinančias matematines užduotis, </w:t>
      </w:r>
      <w:r w:rsidRPr="000602CE">
        <w:rPr>
          <w:rFonts w:ascii="Times New Roman" w:eastAsia="Times New Roman" w:hAnsi="Times New Roman" w:cs="Cambria"/>
          <w:spacing w:val="-5"/>
          <w:sz w:val="24"/>
          <w:szCs w:val="24"/>
          <w:lang w:eastAsia="ar-SA"/>
        </w:rPr>
        <w:t>reikalau</w:t>
      </w:r>
      <w:r w:rsidRPr="000602CE">
        <w:rPr>
          <w:rFonts w:ascii="Times New Roman" w:eastAsia="Times New Roman" w:hAnsi="Times New Roman" w:cs="Cambria"/>
          <w:spacing w:val="-3"/>
          <w:sz w:val="24"/>
          <w:szCs w:val="24"/>
          <w:lang w:eastAsia="ar-SA"/>
        </w:rPr>
        <w:t xml:space="preserve">jančias kūrybiškai naudotis žiniomis, </w:t>
      </w:r>
      <w:r w:rsidRPr="000602CE">
        <w:rPr>
          <w:rFonts w:ascii="Times New Roman" w:eastAsia="Times New Roman" w:hAnsi="Times New Roman" w:cs="Cambria"/>
          <w:spacing w:val="-4"/>
          <w:sz w:val="24"/>
          <w:szCs w:val="24"/>
          <w:lang w:eastAsia="ar-SA"/>
        </w:rPr>
        <w:t>i</w:t>
      </w:r>
      <w:r w:rsidRPr="000602CE">
        <w:rPr>
          <w:rFonts w:ascii="Times New Roman" w:eastAsia="Times New Roman" w:hAnsi="Times New Roman" w:cs="Cambria"/>
          <w:spacing w:val="-3"/>
          <w:sz w:val="24"/>
          <w:szCs w:val="24"/>
          <w:lang w:eastAsia="ar-SA"/>
        </w:rPr>
        <w:t>šlaikyti pusiausvyrą tarp individualaus darbo ir darbo grupėmis.</w:t>
      </w:r>
      <w:r w:rsidRPr="000602CE">
        <w:rPr>
          <w:rFonts w:ascii="Times New Roman" w:eastAsia="Times New Roman" w:hAnsi="Times New Roman" w:cs="Cambria"/>
          <w:sz w:val="24"/>
          <w:szCs w:val="24"/>
          <w:lang w:eastAsia="ar-SA"/>
        </w:rPr>
        <w:t xml:space="preserve"> Mokytojas turėtų padėti mokiniams susiformuluoti matematikos mokymosi tikslus kaip laukiamus ir jiems reikalingus rezultatus. Kiekvienas mokinys turėtų numatyti savo artimiausias, tolimesnes ir ateities matematikos mokymosi perspektyvas, gebėti save įsivertinti.</w:t>
      </w:r>
    </w:p>
    <w:p w:rsidR="000602CE" w:rsidRPr="000602CE" w:rsidRDefault="000602CE" w:rsidP="000602CE">
      <w:pPr>
        <w:suppressAutoHyphens/>
        <w:spacing w:after="0" w:line="360" w:lineRule="auto"/>
        <w:ind w:firstLine="709"/>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lastRenderedPageBreak/>
        <w:t>Vertinant mokinių pasiekimus, remiamasi Mokinių pažangos ir pasiekimų vertinimo samprata (patvirtinta Lietuvos Respublikos švietimo ir mokslo ministro 2004 m. vasario 25 d. įsakymu ISAK-256). Mokantis pagal modulių programą taikomas diagnostinis, formuojamasis, kaupiamasis, apibendrinamasis vertinimas. Diagnostinis vertinimas taikomas siekiant išsiaiškinti,</w:t>
      </w:r>
      <w:r w:rsidR="00D173D5">
        <w:rPr>
          <w:rFonts w:ascii="Times New Roman" w:eastAsia="Times New Roman" w:hAnsi="Times New Roman" w:cs="Cambria"/>
          <w:sz w:val="24"/>
          <w:szCs w:val="24"/>
          <w:lang w:eastAsia="ar-SA"/>
        </w:rPr>
        <w:t xml:space="preserve"> ar pasiekti mokymosi tikslai</w:t>
      </w:r>
      <w:r w:rsidRPr="000602CE">
        <w:rPr>
          <w:rFonts w:ascii="Times New Roman" w:eastAsia="Times New Roman" w:hAnsi="Times New Roman" w:cs="Cambria"/>
          <w:sz w:val="24"/>
          <w:szCs w:val="24"/>
          <w:lang w:eastAsia="ar-SA"/>
        </w:rPr>
        <w:t>, padeda numatyti tolimesnius mokymosi žingsnius. Pradėjus mokytis pagal modulio programą</w:t>
      </w:r>
      <w:r w:rsidR="00D173D5">
        <w:rPr>
          <w:rFonts w:ascii="Times New Roman" w:eastAsia="Times New Roman" w:hAnsi="Times New Roman" w:cs="Cambria"/>
          <w:sz w:val="24"/>
          <w:szCs w:val="24"/>
          <w:lang w:eastAsia="ar-SA"/>
        </w:rPr>
        <w:t>,</w:t>
      </w:r>
      <w:r w:rsidRPr="000602CE">
        <w:rPr>
          <w:rFonts w:ascii="Times New Roman" w:eastAsia="Times New Roman" w:hAnsi="Times New Roman" w:cs="Cambria"/>
          <w:sz w:val="24"/>
          <w:szCs w:val="24"/>
          <w:lang w:eastAsia="ar-SA"/>
        </w:rPr>
        <w:t xml:space="preserve"> pristatomi aiškūs vertinimo kriterijai.</w:t>
      </w:r>
    </w:p>
    <w:p w:rsidR="00B423C0"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Vertinimas</w:t>
      </w:r>
    </w:p>
    <w:p w:rsidR="000602CE" w:rsidRPr="000602CE" w:rsidRDefault="000602CE" w:rsidP="000602CE">
      <w:pPr>
        <w:suppressAutoHyphens/>
        <w:spacing w:after="0" w:line="360" w:lineRule="auto"/>
        <w:ind w:firstLine="72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Pagal žemiau pateiktus apibendrintus kokybinius mokinių žinių, supratim</w:t>
      </w:r>
      <w:r w:rsidR="00D173D5">
        <w:rPr>
          <w:rFonts w:ascii="Times New Roman" w:eastAsia="Times New Roman" w:hAnsi="Times New Roman" w:cs="Cambria"/>
          <w:sz w:val="24"/>
          <w:szCs w:val="24"/>
          <w:lang w:eastAsia="ar-SA"/>
        </w:rPr>
        <w:t>o ir gebėjimų vertinimo aprašus</w:t>
      </w:r>
      <w:r w:rsidRPr="000602CE">
        <w:rPr>
          <w:rFonts w:ascii="Times New Roman" w:eastAsia="Times New Roman" w:hAnsi="Times New Roman" w:cs="Cambria"/>
          <w:sz w:val="24"/>
          <w:szCs w:val="24"/>
          <w:lang w:eastAsia="ar-SA"/>
        </w:rPr>
        <w:t xml:space="preserve"> mokytojas numato mokinių pasiekimų vertinimo kriterijus. Patenkinamas lygis, įvertinant pažymiu, atitinka 4–5, pagrindinis – 6–8, aukštesnysis – 9–10 balų.</w:t>
      </w:r>
    </w:p>
    <w:p w:rsidR="000602CE" w:rsidRPr="000602CE" w:rsidRDefault="000602CE" w:rsidP="000602CE">
      <w:pPr>
        <w:suppressAutoHyphens/>
        <w:spacing w:after="0" w:line="360" w:lineRule="auto"/>
        <w:ind w:firstLine="72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Mokinių pasiekimų lygių požymiai.</w:t>
      </w:r>
    </w:p>
    <w:tbl>
      <w:tblPr>
        <w:tblW w:w="9952" w:type="dxa"/>
        <w:tblInd w:w="108" w:type="dxa"/>
        <w:tblLayout w:type="fixed"/>
        <w:tblLook w:val="0000" w:firstRow="0" w:lastRow="0" w:firstColumn="0" w:lastColumn="0" w:noHBand="0" w:noVBand="0"/>
      </w:tblPr>
      <w:tblGrid>
        <w:gridCol w:w="3317"/>
        <w:gridCol w:w="3317"/>
        <w:gridCol w:w="3318"/>
      </w:tblGrid>
      <w:tr w:rsidR="00E76D7D" w:rsidRPr="00E76D7D" w:rsidTr="009C7E4C">
        <w:trPr>
          <w:trHeight w:val="297"/>
        </w:trPr>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before="120" w:after="0" w:line="36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Patenkinamas</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before="120" w:after="0" w:line="36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Pagrindinis</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0" w:line="36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Aukštesnysis</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Žinios ir supratimas</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Žino daug su tema susijusių matematinių sąvokų ir procedūrų.</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Įsimena ir taisyklingai vartoja svarbiausius matematinius simbolius.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Įsimena ir supranta svarbiausias sąvokas, apibrėžimus ir jų savybes.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Paprastais atvejais taiko ugdymo turinyje apibrėžtas standartines procedūras ir žinias naujose praktinėse situacijose, atsako į su jomis susijusius klausimus, tačiau turimos žinios nėra labai išsamios.</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Yra išmokęs visą temą, supranta visas pagrindines sąvokas, apibrėžimus ir jų savybes.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Be žymesnių klaidų nesudėtingais atvejais taiko ugdymo turinyje apibrėžtas procedūras ir žinias naujose matematinėse ir praktinėse situacijose, atsako į su jomis susijusius klausimus.</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Yra puikiai išmokęs visą temą, supranta, įrodo ir argumentuoja visas pagrindines sąvokas, apibrėžimus ir jų savybes.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Be klaidų taiko ugdymo turinyje apibrėžtas procedūras ir žinias naujose matematinėse ir praktinėse situacijose, atsako į su jomis susijusius klausimus, demonstruoja originalumą atlikdamas užduotis.</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Matematinis komunikavimas</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 xml:space="preserve">Savarankiškai nagrinėja aiškinamąjį vadovėlio tekstą, uždavinių sprendimo pavyzdžius.  </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 xml:space="preserve">Teisingai supranta svarbiausias </w:t>
            </w:r>
            <w:r w:rsidR="00661612" w:rsidRPr="00E76D7D">
              <w:rPr>
                <w:rFonts w:ascii="Times New Roman" w:eastAsia="Times New Roman" w:hAnsi="Times New Roman" w:cs="Cambria"/>
                <w:lang w:eastAsia="ar-SA"/>
              </w:rPr>
              <w:t>matematikos sąvokas, procedūras</w:t>
            </w:r>
            <w:r w:rsidRPr="00E76D7D">
              <w:rPr>
                <w:rFonts w:ascii="Times New Roman" w:eastAsia="Times New Roman" w:hAnsi="Times New Roman" w:cs="Cambria"/>
                <w:lang w:eastAsia="ar-SA"/>
              </w:rPr>
              <w:t xml:space="preserve"> ir paprastų praktinio bei matematinio turinio uždavinių sąlygas. Supranta ir geba padaryti paprastus brėžinius ir modelius.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Tinkamai vartoja terminus ir simbolius, tačiau komunikuojant trūksta tikslumo, nuoseklumo, išsamumo.</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Teisingai supranta įvairiais būdais pateiktas uždavinio sąlygas ar matematinę informaciją. Aiškiai išsako teiginius matematinėmis temomis, naudoja brėžinius ir modelius nesudėtingiems uždavinių sprendimams paaiškinti.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Suprantamai užrašo uždavinio sprendimą, tinkamai vartoja terminus ir simbolius, tačiau komunikuojant trūksta tikslumo, nuoseklumo, išsamumo, nepagrindžia esminių dalykų.</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Teisingai supranta įvairiais būdais pateiktas uždavinio sąlygas ar matematinę informaciją ir labai aiškiai formuluoja užduoties tikslus, parodo, kad puikiai supranta sąvokas, matematinę informaciją.</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Nuosekliai, tiksliai, aiškiai užrašo uždavinio sprendimą matematiniais terminais ir simboliais.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Parodo labai gerus komunikacinius gebėjimus pristatydamas atliktą užduotį.</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lastRenderedPageBreak/>
              <w:t>Matematikos taikymai</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Taiko algoritmus ir procedūras nesudėtingoms užduotims atlikti. Naudojasi diagrama, grafiku ar modeliu sąvokai, dydžių sąryšiui</w:t>
            </w:r>
            <w:r w:rsidR="006A7BB9" w:rsidRPr="00E76D7D">
              <w:rPr>
                <w:rFonts w:ascii="Times New Roman" w:eastAsia="Times New Roman" w:hAnsi="Times New Roman" w:cs="Cambria"/>
                <w:lang w:eastAsia="ar-SA"/>
              </w:rPr>
              <w:t xml:space="preserve"> ar reiškiniui paaiškinti. Remiasi matematikos vidiniais ryšiais ir matematikos ryšiai</w:t>
            </w:r>
            <w:r w:rsidRPr="00E76D7D">
              <w:rPr>
                <w:rFonts w:ascii="Times New Roman" w:eastAsia="Times New Roman" w:hAnsi="Times New Roman" w:cs="Cambria"/>
                <w:lang w:eastAsia="ar-SA"/>
              </w:rPr>
              <w:t>s su kitais dalykais užduotims atlikti.</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Tikslingai taiko algoritmus ir procedūras užduotims atlikti. Naudojasi įvairiomis priemonėmis sąvokai, dydžių sąryšiui ar reiškiniui paaiškinti.</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Taiko įgytas žinias ir išsiugdytus gebėjimus užduotims atlikti. Tikslingai naudojasi IKT teikiamomis galimybėmis. Taiko įvairiuose informacijos šaltiniuose pateikiamą informaciją užduočiai atlikti.</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Matematinis mąstymas</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Teisingai pasirenka ir taiko žinomus algoritmus ir procedūras paprastoms užduotims atlikti.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 xml:space="preserve">Pastebi paprastus dėsningumus ir jais remiasi. </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Teisingai pasirenka ir taiko žinomus algoritmus ir procedūras nesudėtingoms užduotims atlikti.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Apžvelgia būdingus objektų ir reiškinių bruožus, nustato jų sąryšius ar dėsningumus.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Pagrindžia paprastus teiginius ir veiksmus, gerai atlieka užduotis, daro galutines išvadas.</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Teisingai pasirenka ir racionaliai taiko žinomus algoritmus ir procedūras užduotims atlikti.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Pagrindžia būdingus objektų ir reiškinių bruožus, nustato jų sąryšius ar dėsningumus.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Pagrindžia teiginius ir veiksmus, daro galutines tikslias ir logiškas ar teisingu sprendimu pagrįstas išvadas.</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Problemų sprendimas</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Naudojasi formulių rinkiniais, lentelėmis, braižymo įrankiais ir skaičiuotuvais paprastiems uždaviniams spręsti.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Standartinėse situacijose spręsdamas problemą suderina kelis algoritmus ir randa teisingą atsakymą, tačiau ne visada gautą atsakymą ar išvadą interpretuoja pradinės sąlygos požiūriu.</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Nevisiškai susieja sprendimo etapus, dėl to kartais nepateikia galutinio atsakymo arba nepadaro galutinės išvados.</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Naudojasi formulių rinkiniais, lentelėmis, braižymo įrankiais ir skaičiuotuvais nesudėtingiems uždaviniams spręsti.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 xml:space="preserve">Daugeliu atvejų pasirenka tinkamą sprendimo strategiją ir ją pritaiko. </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Uždaviniams spręsti pasirenka reikiamas formules, algoritmus, atrenka ir įvertina duomenis.</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Daugeliu atvejų pritaiko savo žinias įvairiose nesudėtingose praktinėse ir matematinėse situacijose.</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Naudojasi formulių rinkiniais, lentelėmis, braižymo įrankiais ir skaičiuotuvais uždaviniams spręsti.</w:t>
            </w:r>
          </w:p>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Pasirenka reikiamas strategijas, atrenka ir įvertina duomenis, kūrybiškai taiko matematinį aparatą, modeliuoja. Kūrybingai ir originaliai renkasi strategijas ir atlieka užduotis.</w:t>
            </w:r>
          </w:p>
        </w:tc>
      </w:tr>
      <w:tr w:rsidR="00E76D7D" w:rsidRPr="00E76D7D" w:rsidTr="009C7E4C">
        <w:tc>
          <w:tcPr>
            <w:tcW w:w="9952" w:type="dxa"/>
            <w:gridSpan w:val="3"/>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E76D7D">
              <w:rPr>
                <w:rFonts w:ascii="Times New Roman" w:eastAsia="Times New Roman" w:hAnsi="Times New Roman" w:cs="Cambria"/>
                <w:b/>
                <w:lang w:eastAsia="ar-SA"/>
              </w:rPr>
              <w:t>Mokėjimas mokytis</w:t>
            </w:r>
          </w:p>
        </w:tc>
      </w:tr>
      <w:tr w:rsidR="00E76D7D" w:rsidRPr="00E76D7D" w:rsidTr="009C7E4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Supranta matematikos mokymosi svarbą, jaučia atsakomybę už mokymosi rezultatus, stengiasi, dalyvauja mokymosi procese.</w:t>
            </w:r>
          </w:p>
          <w:p w:rsidR="000602CE" w:rsidRPr="00E76D7D" w:rsidRDefault="000602CE" w:rsidP="000602CE">
            <w:pPr>
              <w:suppressAutoHyphens/>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Vertina įgyjamas matematikos žinias ir taiko jas mokydamasis kitų dalykų, suvokia įgytų žinių taikymo galimybes.</w:t>
            </w:r>
          </w:p>
        </w:tc>
        <w:tc>
          <w:tcPr>
            <w:tcW w:w="3317" w:type="dxa"/>
            <w:tcBorders>
              <w:top w:val="single" w:sz="4" w:space="0" w:color="000000"/>
              <w:left w:val="single" w:sz="4" w:space="0" w:color="000000"/>
              <w:bottom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Domisi matematika, pasitiki savo jėgomis matematikoje, padeda kitiems mokytis.</w:t>
            </w:r>
          </w:p>
          <w:p w:rsidR="000602CE" w:rsidRPr="00E76D7D" w:rsidRDefault="000602CE" w:rsidP="000602CE">
            <w:pPr>
              <w:suppressAutoHyphens/>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Vertina įgyjamas matematikos žinias ir taiko jas mokydamasis kitų dalykų, suvokia įgytų žinių taikymo galimybes, pateikia pavyzdžių iš kitų mokslo ir praktikos sričių.</w:t>
            </w:r>
          </w:p>
        </w:tc>
        <w:tc>
          <w:tcPr>
            <w:tcW w:w="3318" w:type="dxa"/>
            <w:tcBorders>
              <w:top w:val="single" w:sz="4" w:space="0" w:color="000000"/>
              <w:left w:val="single" w:sz="4" w:space="0" w:color="000000"/>
              <w:bottom w:val="single" w:sz="4" w:space="0" w:color="000000"/>
              <w:right w:val="single" w:sz="4" w:space="0" w:color="000000"/>
            </w:tcBorders>
            <w:shd w:val="clear" w:color="auto" w:fill="auto"/>
          </w:tcPr>
          <w:p w:rsidR="000602CE" w:rsidRPr="00E76D7D" w:rsidRDefault="000602CE" w:rsidP="000602CE">
            <w:pPr>
              <w:suppressAutoHyphens/>
              <w:snapToGrid w:val="0"/>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Domisi matematika, pasitiki savo jėgomis matematikoje, padeda kitiems mokytis. Aktyviai dalyvauja mokymosi procese, matematikos olimpiadose, konkursuose, neakivaizdinėse mokyklose.</w:t>
            </w:r>
          </w:p>
          <w:p w:rsidR="000602CE" w:rsidRPr="00E76D7D" w:rsidRDefault="000602CE" w:rsidP="000602CE">
            <w:pPr>
              <w:suppressAutoHyphens/>
              <w:spacing w:after="0" w:line="240" w:lineRule="auto"/>
              <w:rPr>
                <w:rFonts w:ascii="Times New Roman" w:eastAsia="Times New Roman" w:hAnsi="Times New Roman" w:cs="Cambria"/>
                <w:lang w:eastAsia="ar-SA"/>
              </w:rPr>
            </w:pPr>
            <w:r w:rsidRPr="00E76D7D">
              <w:rPr>
                <w:rFonts w:ascii="Times New Roman" w:eastAsia="Times New Roman" w:hAnsi="Times New Roman" w:cs="Cambria"/>
                <w:lang w:eastAsia="ar-SA"/>
              </w:rPr>
              <w:t>Vertina įgyjamas matematikos žinias ir taiko jas mokydamasis kitų dalykų, suvokia įgytų žinių taikymo galimybes ir kūrybingai jas taiko.</w:t>
            </w:r>
          </w:p>
        </w:tc>
      </w:tr>
    </w:tbl>
    <w:p w:rsidR="00B423C0" w:rsidRPr="0080496B" w:rsidRDefault="00B423C0" w:rsidP="0080496B">
      <w:pPr>
        <w:spacing w:after="0" w:line="360" w:lineRule="auto"/>
        <w:rPr>
          <w:rFonts w:ascii="Times New Roman" w:hAnsi="Times New Roman" w:cs="Times New Roman"/>
          <w:sz w:val="24"/>
          <w:szCs w:val="24"/>
          <w:lang w:eastAsia="ar-SA"/>
        </w:rPr>
      </w:pPr>
      <w:bookmarkStart w:id="10" w:name="__RefHeading__6_1789165691"/>
      <w:bookmarkStart w:id="11" w:name="_Toc373336156"/>
      <w:bookmarkStart w:id="12" w:name="_Toc354357114"/>
      <w:bookmarkStart w:id="13" w:name="_Toc364968128"/>
      <w:bookmarkEnd w:id="10"/>
      <w:r w:rsidRPr="0080496B">
        <w:rPr>
          <w:rFonts w:ascii="Times New Roman" w:hAnsi="Times New Roman" w:cs="Times New Roman"/>
          <w:sz w:val="24"/>
          <w:szCs w:val="24"/>
          <w:lang w:eastAsia="ar-SA"/>
        </w:rPr>
        <w:lastRenderedPageBreak/>
        <w:t>Žinias ir supratimą mokiniai parodo:</w:t>
      </w:r>
      <w:bookmarkEnd w:id="11"/>
    </w:p>
    <w:p w:rsidR="00B423C0" w:rsidRPr="0080496B" w:rsidRDefault="00B423C0" w:rsidP="0080496B">
      <w:pPr>
        <w:pStyle w:val="Sraopastraipa"/>
        <w:numPr>
          <w:ilvl w:val="0"/>
          <w:numId w:val="9"/>
        </w:numPr>
        <w:spacing w:line="360" w:lineRule="auto"/>
        <w:ind w:left="284" w:hanging="284"/>
        <w:rPr>
          <w:rFonts w:cs="Times New Roman"/>
          <w:bCs/>
          <w:iCs/>
        </w:rPr>
      </w:pPr>
      <w:bookmarkStart w:id="14" w:name="_Toc373336157"/>
      <w:r w:rsidRPr="0080496B">
        <w:rPr>
          <w:rFonts w:cs="Times New Roman"/>
          <w:bCs/>
          <w:iCs/>
        </w:rPr>
        <w:t xml:space="preserve">atpažindami sąvokas, terminus, </w:t>
      </w:r>
      <w:r w:rsidR="00874072" w:rsidRPr="0080496B">
        <w:rPr>
          <w:rFonts w:cs="Times New Roman"/>
          <w:bCs/>
          <w:iCs/>
        </w:rPr>
        <w:t>sąryšius</w:t>
      </w:r>
      <w:r w:rsidRPr="0080496B">
        <w:rPr>
          <w:rFonts w:cs="Times New Roman"/>
          <w:bCs/>
          <w:iCs/>
        </w:rPr>
        <w:t>, simbolius, santrumpas, modelius;</w:t>
      </w:r>
      <w:bookmarkEnd w:id="14"/>
    </w:p>
    <w:p w:rsidR="00B423C0" w:rsidRPr="0080496B" w:rsidRDefault="00874072" w:rsidP="0080496B">
      <w:pPr>
        <w:pStyle w:val="Sraopastraipa"/>
        <w:numPr>
          <w:ilvl w:val="0"/>
          <w:numId w:val="9"/>
        </w:numPr>
        <w:spacing w:line="360" w:lineRule="auto"/>
        <w:ind w:left="284" w:hanging="284"/>
        <w:rPr>
          <w:rFonts w:cs="Times New Roman"/>
          <w:bCs/>
          <w:iCs/>
        </w:rPr>
      </w:pPr>
      <w:bookmarkStart w:id="15" w:name="_Toc373336158"/>
      <w:r w:rsidRPr="0080496B">
        <w:rPr>
          <w:rFonts w:cs="Times New Roman"/>
          <w:bCs/>
          <w:iCs/>
        </w:rPr>
        <w:t>apibrėždami, savais žodžiais paaiškindami ir tinkamai vartodami pagrindines sąvokas, matavimo vienetus, simbolius;</w:t>
      </w:r>
      <w:bookmarkEnd w:id="15"/>
    </w:p>
    <w:p w:rsidR="00874072" w:rsidRPr="0080496B" w:rsidRDefault="00874072" w:rsidP="0080496B">
      <w:pPr>
        <w:pStyle w:val="Sraopastraipa"/>
        <w:numPr>
          <w:ilvl w:val="0"/>
          <w:numId w:val="9"/>
        </w:numPr>
        <w:spacing w:line="360" w:lineRule="auto"/>
        <w:ind w:left="284" w:hanging="284"/>
        <w:rPr>
          <w:rFonts w:cs="Times New Roman"/>
          <w:bCs/>
          <w:iCs/>
        </w:rPr>
      </w:pPr>
      <w:bookmarkStart w:id="16" w:name="_Toc373336159"/>
      <w:r w:rsidRPr="0080496B">
        <w:rPr>
          <w:rFonts w:cs="Times New Roman"/>
          <w:bCs/>
          <w:iCs/>
        </w:rPr>
        <w:t>atlikdami paprasčiausius standartinius skaičiavimus;</w:t>
      </w:r>
      <w:bookmarkEnd w:id="16"/>
    </w:p>
    <w:p w:rsidR="00874072" w:rsidRPr="0080496B" w:rsidRDefault="00874072" w:rsidP="0080496B">
      <w:pPr>
        <w:pStyle w:val="Sraopastraipa"/>
        <w:numPr>
          <w:ilvl w:val="0"/>
          <w:numId w:val="9"/>
        </w:numPr>
        <w:spacing w:line="360" w:lineRule="auto"/>
        <w:ind w:left="284" w:hanging="284"/>
        <w:rPr>
          <w:rFonts w:cs="Times New Roman"/>
          <w:bCs/>
          <w:iCs/>
        </w:rPr>
      </w:pPr>
      <w:bookmarkStart w:id="17" w:name="_Toc373336160"/>
      <w:r w:rsidRPr="0080496B">
        <w:rPr>
          <w:rFonts w:cs="Times New Roman"/>
          <w:bCs/>
          <w:iCs/>
        </w:rPr>
        <w:t>taikydami paprasčiausius standartinius algoritmus, komentuodami atliekamas procedūras, pateikdami jų taikymo pavyzdžius;</w:t>
      </w:r>
      <w:bookmarkEnd w:id="17"/>
    </w:p>
    <w:p w:rsidR="00874072" w:rsidRPr="0080496B" w:rsidRDefault="00874072" w:rsidP="0080496B">
      <w:pPr>
        <w:pStyle w:val="Sraopastraipa"/>
        <w:numPr>
          <w:ilvl w:val="0"/>
          <w:numId w:val="9"/>
        </w:numPr>
        <w:spacing w:line="360" w:lineRule="auto"/>
        <w:ind w:left="284" w:hanging="284"/>
        <w:rPr>
          <w:rFonts w:cs="Times New Roman"/>
          <w:bCs/>
          <w:iCs/>
        </w:rPr>
      </w:pPr>
      <w:bookmarkStart w:id="18" w:name="_Toc373336161"/>
      <w:r w:rsidRPr="0080496B">
        <w:rPr>
          <w:rFonts w:cs="Times New Roman"/>
          <w:bCs/>
          <w:iCs/>
        </w:rPr>
        <w:t>paaiškindami savo teiginius ir argumentus raštu ar schema;</w:t>
      </w:r>
      <w:bookmarkEnd w:id="18"/>
      <w:r w:rsidRPr="0080496B">
        <w:rPr>
          <w:rFonts w:cs="Times New Roman"/>
          <w:bCs/>
          <w:iCs/>
        </w:rPr>
        <w:t xml:space="preserve"> </w:t>
      </w:r>
    </w:p>
    <w:p w:rsidR="00874072" w:rsidRPr="0080496B" w:rsidRDefault="00874072" w:rsidP="0080496B">
      <w:pPr>
        <w:pStyle w:val="Sraopastraipa"/>
        <w:numPr>
          <w:ilvl w:val="0"/>
          <w:numId w:val="9"/>
        </w:numPr>
        <w:spacing w:line="360" w:lineRule="auto"/>
        <w:ind w:left="284" w:hanging="284"/>
        <w:rPr>
          <w:rFonts w:cs="Times New Roman"/>
          <w:bCs/>
          <w:iCs/>
        </w:rPr>
      </w:pPr>
      <w:bookmarkStart w:id="19" w:name="_Toc373336162"/>
      <w:r w:rsidRPr="0080496B">
        <w:rPr>
          <w:rFonts w:cs="Times New Roman"/>
          <w:bCs/>
          <w:iCs/>
        </w:rPr>
        <w:t>pastebėdami dėsningumus paprasčiausiose standartinėse situacijose ir priimdami argumentuotus sprendimus taikyti matematikos žinias;</w:t>
      </w:r>
      <w:bookmarkEnd w:id="19"/>
    </w:p>
    <w:p w:rsidR="00874072" w:rsidRPr="0080496B" w:rsidRDefault="00874072" w:rsidP="0080496B">
      <w:pPr>
        <w:pStyle w:val="Sraopastraipa"/>
        <w:numPr>
          <w:ilvl w:val="0"/>
          <w:numId w:val="9"/>
        </w:numPr>
        <w:spacing w:line="360" w:lineRule="auto"/>
        <w:ind w:left="284" w:hanging="284"/>
        <w:rPr>
          <w:rFonts w:cs="Times New Roman"/>
          <w:bCs/>
          <w:iCs/>
        </w:rPr>
      </w:pPr>
      <w:bookmarkStart w:id="20" w:name="_Toc373336163"/>
      <w:r w:rsidRPr="0080496B">
        <w:rPr>
          <w:rFonts w:cs="Times New Roman"/>
          <w:bCs/>
          <w:iCs/>
        </w:rPr>
        <w:t>gebėdami naudotis formulių rinkiniais, braižymo įrankiais, IKT ir kitomis priemonėmis reikalingomis matematikai mokytis.</w:t>
      </w:r>
      <w:bookmarkEnd w:id="20"/>
      <w:r w:rsidRPr="0080496B">
        <w:rPr>
          <w:rFonts w:cs="Times New Roman"/>
          <w:bCs/>
          <w:iCs/>
        </w:rPr>
        <w:t xml:space="preserve"> </w:t>
      </w:r>
    </w:p>
    <w:p w:rsidR="00874072" w:rsidRPr="0080496B" w:rsidRDefault="00874072" w:rsidP="0080496B">
      <w:pPr>
        <w:spacing w:after="0" w:line="360" w:lineRule="auto"/>
        <w:rPr>
          <w:rFonts w:ascii="Times New Roman" w:hAnsi="Times New Roman" w:cs="Times New Roman"/>
          <w:bCs/>
          <w:iCs/>
          <w:sz w:val="24"/>
          <w:szCs w:val="24"/>
        </w:rPr>
      </w:pPr>
      <w:bookmarkStart w:id="21" w:name="_Toc373336164"/>
      <w:r w:rsidRPr="0080496B">
        <w:rPr>
          <w:rFonts w:ascii="Times New Roman" w:hAnsi="Times New Roman" w:cs="Times New Roman"/>
          <w:bCs/>
          <w:iCs/>
          <w:sz w:val="24"/>
          <w:szCs w:val="24"/>
        </w:rPr>
        <w:t>Matematinį komunikavimą mokiniai parodo:</w:t>
      </w:r>
      <w:bookmarkEnd w:id="21"/>
    </w:p>
    <w:p w:rsidR="00BB276D" w:rsidRPr="0080496B" w:rsidRDefault="00BB276D" w:rsidP="0080496B">
      <w:pPr>
        <w:pStyle w:val="Sraopastraipa"/>
        <w:numPr>
          <w:ilvl w:val="0"/>
          <w:numId w:val="27"/>
        </w:numPr>
        <w:spacing w:line="360" w:lineRule="auto"/>
        <w:ind w:left="284" w:hanging="284"/>
        <w:rPr>
          <w:rFonts w:cs="Times New Roman"/>
          <w:bCs/>
          <w:iCs/>
        </w:rPr>
      </w:pPr>
      <w:bookmarkStart w:id="22" w:name="_Toc373336165"/>
      <w:r w:rsidRPr="0080496B">
        <w:rPr>
          <w:rFonts w:cs="Times New Roman"/>
          <w:bCs/>
          <w:iCs/>
        </w:rPr>
        <w:t>taisyklingai vartodami pagrindines matematikos sąvokas, terminus ir simbolius, gebėdami juos paaiškinti;</w:t>
      </w:r>
      <w:bookmarkEnd w:id="22"/>
    </w:p>
    <w:p w:rsidR="00BB276D" w:rsidRPr="0080496B" w:rsidRDefault="00BB276D" w:rsidP="0080496B">
      <w:pPr>
        <w:pStyle w:val="Sraopastraipa"/>
        <w:numPr>
          <w:ilvl w:val="0"/>
          <w:numId w:val="27"/>
        </w:numPr>
        <w:spacing w:line="360" w:lineRule="auto"/>
        <w:ind w:left="284" w:hanging="284"/>
        <w:rPr>
          <w:rFonts w:cs="Times New Roman"/>
          <w:bCs/>
          <w:iCs/>
        </w:rPr>
      </w:pPr>
      <w:bookmarkStart w:id="23" w:name="_Toc373336166"/>
      <w:r w:rsidRPr="0080496B">
        <w:rPr>
          <w:rFonts w:cs="Times New Roman"/>
          <w:bCs/>
          <w:iCs/>
        </w:rPr>
        <w:t>teisingai suprasdami uždavinių sąlygas bei kitokius nesudėtingus matematinius tekstus;</w:t>
      </w:r>
      <w:bookmarkEnd w:id="23"/>
    </w:p>
    <w:p w:rsidR="00BB276D" w:rsidRPr="0080496B" w:rsidRDefault="00BB276D" w:rsidP="0080496B">
      <w:pPr>
        <w:pStyle w:val="Sraopastraipa"/>
        <w:numPr>
          <w:ilvl w:val="0"/>
          <w:numId w:val="27"/>
        </w:numPr>
        <w:spacing w:line="360" w:lineRule="auto"/>
        <w:ind w:left="284" w:hanging="284"/>
        <w:rPr>
          <w:rFonts w:cs="Times New Roman"/>
          <w:bCs/>
          <w:iCs/>
        </w:rPr>
      </w:pPr>
      <w:bookmarkStart w:id="24" w:name="_Toc373336167"/>
      <w:r w:rsidRPr="0080496B">
        <w:rPr>
          <w:rFonts w:cs="Times New Roman"/>
          <w:bCs/>
          <w:iCs/>
        </w:rPr>
        <w:t>aprašydami matematiniais simboliais, schemomis, lentelėmis, grafikais, diagramomis ir paveikslais tekstus, dėsningumus ir algoritmus;</w:t>
      </w:r>
      <w:bookmarkEnd w:id="24"/>
    </w:p>
    <w:p w:rsidR="00224424" w:rsidRPr="0080496B" w:rsidRDefault="00224424" w:rsidP="0080496B">
      <w:pPr>
        <w:pStyle w:val="Sraopastraipa"/>
        <w:numPr>
          <w:ilvl w:val="0"/>
          <w:numId w:val="27"/>
        </w:numPr>
        <w:spacing w:line="360" w:lineRule="auto"/>
        <w:ind w:left="284" w:hanging="284"/>
        <w:rPr>
          <w:rFonts w:cs="Times New Roman"/>
          <w:bCs/>
          <w:iCs/>
        </w:rPr>
      </w:pPr>
      <w:bookmarkStart w:id="25" w:name="_Toc373336168"/>
      <w:r w:rsidRPr="0080496B">
        <w:rPr>
          <w:rFonts w:cs="Times New Roman"/>
          <w:bCs/>
          <w:iCs/>
        </w:rPr>
        <w:t>aprašydami nuosekliai uždavinio sprendimą ir paaiškindami jo svarbiausius etapus;</w:t>
      </w:r>
      <w:bookmarkEnd w:id="25"/>
    </w:p>
    <w:p w:rsidR="00874072" w:rsidRPr="0080496B" w:rsidRDefault="00224424" w:rsidP="0080496B">
      <w:pPr>
        <w:pStyle w:val="Sraopastraipa"/>
        <w:numPr>
          <w:ilvl w:val="0"/>
          <w:numId w:val="27"/>
        </w:numPr>
        <w:spacing w:line="360" w:lineRule="auto"/>
        <w:ind w:left="284" w:hanging="284"/>
        <w:rPr>
          <w:rFonts w:cs="Times New Roman"/>
          <w:bCs/>
          <w:iCs/>
        </w:rPr>
      </w:pPr>
      <w:bookmarkStart w:id="26" w:name="_Toc373336169"/>
      <w:r w:rsidRPr="0080496B">
        <w:rPr>
          <w:rFonts w:cs="Times New Roman"/>
          <w:bCs/>
          <w:iCs/>
        </w:rPr>
        <w:t>formuluodami teiginius, apibendrinimus ir išvadas;</w:t>
      </w:r>
      <w:bookmarkEnd w:id="26"/>
    </w:p>
    <w:p w:rsidR="00224424" w:rsidRPr="0080496B" w:rsidRDefault="00224424" w:rsidP="0080496B">
      <w:pPr>
        <w:pStyle w:val="Sraopastraipa"/>
        <w:numPr>
          <w:ilvl w:val="0"/>
          <w:numId w:val="27"/>
        </w:numPr>
        <w:spacing w:line="360" w:lineRule="auto"/>
        <w:ind w:left="284" w:hanging="284"/>
        <w:rPr>
          <w:rFonts w:cs="Times New Roman"/>
          <w:bCs/>
          <w:iCs/>
        </w:rPr>
      </w:pPr>
      <w:bookmarkStart w:id="27" w:name="_Toc373336170"/>
      <w:r w:rsidRPr="0080496B">
        <w:rPr>
          <w:rFonts w:cs="Times New Roman"/>
          <w:bCs/>
          <w:iCs/>
        </w:rPr>
        <w:t>diskutuodami matematinėmis temomis, pristatydami informaciją.</w:t>
      </w:r>
      <w:bookmarkEnd w:id="27"/>
    </w:p>
    <w:p w:rsidR="00224424" w:rsidRPr="0080496B" w:rsidRDefault="00224424" w:rsidP="0080496B">
      <w:pPr>
        <w:spacing w:after="0" w:line="360" w:lineRule="auto"/>
        <w:rPr>
          <w:rFonts w:ascii="Times New Roman" w:eastAsia="Times New Roman" w:hAnsi="Times New Roman" w:cs="Times New Roman"/>
          <w:bCs/>
          <w:iCs/>
          <w:sz w:val="24"/>
          <w:szCs w:val="24"/>
          <w:lang w:eastAsia="ar-SA"/>
        </w:rPr>
      </w:pPr>
      <w:r w:rsidRPr="0080496B">
        <w:rPr>
          <w:rFonts w:ascii="Times New Roman" w:eastAsia="Times New Roman" w:hAnsi="Times New Roman" w:cs="Times New Roman"/>
          <w:bCs/>
          <w:iCs/>
          <w:sz w:val="24"/>
          <w:szCs w:val="24"/>
          <w:lang w:eastAsia="ar-SA"/>
        </w:rPr>
        <w:t>Gebėjimą taikyti matematikos žinias ir supratimą mokiniai parodo:</w:t>
      </w:r>
    </w:p>
    <w:p w:rsidR="00224424" w:rsidRPr="0080496B" w:rsidRDefault="00224424" w:rsidP="0080496B">
      <w:pPr>
        <w:pStyle w:val="Sraopastraipa"/>
        <w:numPr>
          <w:ilvl w:val="0"/>
          <w:numId w:val="28"/>
        </w:numPr>
        <w:spacing w:line="360" w:lineRule="auto"/>
        <w:ind w:left="284" w:hanging="284"/>
        <w:rPr>
          <w:rFonts w:cs="Times New Roman"/>
          <w:bCs/>
          <w:iCs/>
        </w:rPr>
      </w:pPr>
      <w:r w:rsidRPr="0080496B">
        <w:rPr>
          <w:rFonts w:cs="Times New Roman"/>
          <w:bCs/>
          <w:iCs/>
        </w:rPr>
        <w:t>gebėdami pritaikyti algoritmus ir procedūras paprastiems uždaviniams spręsti;</w:t>
      </w:r>
    </w:p>
    <w:p w:rsidR="00224424" w:rsidRPr="0080496B" w:rsidRDefault="00224424" w:rsidP="0080496B">
      <w:pPr>
        <w:pStyle w:val="Sraopastraipa"/>
        <w:numPr>
          <w:ilvl w:val="0"/>
          <w:numId w:val="28"/>
        </w:numPr>
        <w:spacing w:line="360" w:lineRule="auto"/>
        <w:ind w:left="284" w:hanging="284"/>
        <w:rPr>
          <w:rFonts w:cs="Times New Roman"/>
          <w:bCs/>
          <w:iCs/>
        </w:rPr>
      </w:pPr>
      <w:bookmarkStart w:id="28" w:name="_Toc373336171"/>
      <w:r w:rsidRPr="0080496B">
        <w:rPr>
          <w:rFonts w:cs="Times New Roman"/>
          <w:bCs/>
          <w:iCs/>
        </w:rPr>
        <w:t>naudodami matematinius modelius paprastoms užduotims atlikti;</w:t>
      </w:r>
      <w:bookmarkEnd w:id="28"/>
      <w:r w:rsidRPr="0080496B">
        <w:rPr>
          <w:rFonts w:cs="Times New Roman"/>
          <w:bCs/>
          <w:iCs/>
        </w:rPr>
        <w:t xml:space="preserve"> </w:t>
      </w:r>
    </w:p>
    <w:p w:rsidR="00224424" w:rsidRPr="0080496B" w:rsidRDefault="00224424" w:rsidP="0080496B">
      <w:pPr>
        <w:pStyle w:val="Sraopastraipa"/>
        <w:numPr>
          <w:ilvl w:val="0"/>
          <w:numId w:val="28"/>
        </w:numPr>
        <w:spacing w:line="360" w:lineRule="auto"/>
        <w:ind w:left="284" w:hanging="284"/>
        <w:rPr>
          <w:rFonts w:cs="Times New Roman"/>
          <w:bCs/>
          <w:iCs/>
        </w:rPr>
      </w:pPr>
      <w:bookmarkStart w:id="29" w:name="_Toc373336172"/>
      <w:r w:rsidRPr="0080496B">
        <w:rPr>
          <w:rFonts w:cs="Times New Roman"/>
          <w:bCs/>
          <w:iCs/>
        </w:rPr>
        <w:t>derindami kelias standartines procedūras spręsdami sudėtingesnį uždavinį;</w:t>
      </w:r>
      <w:bookmarkEnd w:id="29"/>
      <w:r w:rsidRPr="0080496B">
        <w:rPr>
          <w:rFonts w:cs="Times New Roman"/>
          <w:bCs/>
          <w:iCs/>
        </w:rPr>
        <w:t xml:space="preserve"> </w:t>
      </w:r>
    </w:p>
    <w:p w:rsidR="00224424" w:rsidRPr="0080496B" w:rsidRDefault="00224424" w:rsidP="0080496B">
      <w:pPr>
        <w:pStyle w:val="Sraopastraipa"/>
        <w:numPr>
          <w:ilvl w:val="0"/>
          <w:numId w:val="28"/>
        </w:numPr>
        <w:spacing w:line="360" w:lineRule="auto"/>
        <w:ind w:left="284" w:hanging="284"/>
        <w:rPr>
          <w:rFonts w:cs="Times New Roman"/>
          <w:bCs/>
          <w:iCs/>
        </w:rPr>
      </w:pPr>
      <w:bookmarkStart w:id="30" w:name="_Toc373336173"/>
      <w:r w:rsidRPr="0080496B">
        <w:rPr>
          <w:rFonts w:cs="Times New Roman"/>
          <w:bCs/>
          <w:iCs/>
        </w:rPr>
        <w:t>paaiškindami uždavinio sprendimo žingsnius teorinėmis žiniomis;</w:t>
      </w:r>
      <w:bookmarkEnd w:id="30"/>
      <w:r w:rsidRPr="0080496B">
        <w:rPr>
          <w:rFonts w:cs="Times New Roman"/>
          <w:bCs/>
          <w:iCs/>
        </w:rPr>
        <w:t xml:space="preserve"> </w:t>
      </w:r>
    </w:p>
    <w:p w:rsidR="00224424" w:rsidRPr="0080496B" w:rsidRDefault="00224424" w:rsidP="0080496B">
      <w:pPr>
        <w:pStyle w:val="Sraopastraipa"/>
        <w:numPr>
          <w:ilvl w:val="0"/>
          <w:numId w:val="28"/>
        </w:numPr>
        <w:spacing w:line="360" w:lineRule="auto"/>
        <w:ind w:left="284" w:hanging="284"/>
        <w:rPr>
          <w:rFonts w:cs="Times New Roman"/>
          <w:bCs/>
          <w:iCs/>
        </w:rPr>
      </w:pPr>
      <w:bookmarkStart w:id="31" w:name="_Toc373336174"/>
      <w:r w:rsidRPr="0080496B">
        <w:rPr>
          <w:rFonts w:cs="Times New Roman"/>
          <w:bCs/>
          <w:iCs/>
        </w:rPr>
        <w:t>taikydami matematikos vidinius ryšius ir matematikos ryšius su kitais dalykais.</w:t>
      </w:r>
      <w:bookmarkEnd w:id="31"/>
      <w:r w:rsidRPr="0080496B">
        <w:rPr>
          <w:rFonts w:cs="Times New Roman"/>
          <w:bCs/>
          <w:iCs/>
        </w:rPr>
        <w:t xml:space="preserve"> </w:t>
      </w:r>
    </w:p>
    <w:p w:rsidR="00224424" w:rsidRPr="0080496B" w:rsidRDefault="00224424" w:rsidP="0080496B">
      <w:pPr>
        <w:spacing w:after="0" w:line="360" w:lineRule="auto"/>
        <w:rPr>
          <w:rFonts w:ascii="Times New Roman" w:hAnsi="Times New Roman" w:cs="Times New Roman"/>
          <w:bCs/>
          <w:iCs/>
          <w:sz w:val="24"/>
          <w:szCs w:val="24"/>
        </w:rPr>
      </w:pPr>
      <w:r w:rsidRPr="0080496B">
        <w:rPr>
          <w:rFonts w:ascii="Times New Roman" w:hAnsi="Times New Roman" w:cs="Times New Roman"/>
          <w:bCs/>
          <w:iCs/>
          <w:sz w:val="24"/>
          <w:szCs w:val="24"/>
        </w:rPr>
        <w:t xml:space="preserve">Matematinį mąstymą mokiniai parodo: </w:t>
      </w:r>
    </w:p>
    <w:p w:rsidR="00224424" w:rsidRPr="0080496B" w:rsidRDefault="00224424" w:rsidP="0080496B">
      <w:pPr>
        <w:pStyle w:val="Sraopastraipa"/>
        <w:numPr>
          <w:ilvl w:val="0"/>
          <w:numId w:val="29"/>
        </w:numPr>
        <w:spacing w:line="360" w:lineRule="auto"/>
        <w:ind w:left="284" w:hanging="284"/>
        <w:rPr>
          <w:rFonts w:cs="Times New Roman"/>
          <w:bCs/>
          <w:iCs/>
        </w:rPr>
      </w:pPr>
      <w:bookmarkStart w:id="32" w:name="_Toc373336175"/>
      <w:r w:rsidRPr="0080496B">
        <w:rPr>
          <w:rFonts w:cs="Times New Roman"/>
          <w:bCs/>
          <w:iCs/>
        </w:rPr>
        <w:t>keldami hipotezes probleminėse situacijose ir jas tikrindami;</w:t>
      </w:r>
      <w:bookmarkEnd w:id="32"/>
      <w:r w:rsidRPr="0080496B">
        <w:rPr>
          <w:rFonts w:cs="Times New Roman"/>
          <w:bCs/>
          <w:iCs/>
        </w:rPr>
        <w:t xml:space="preserve"> </w:t>
      </w:r>
    </w:p>
    <w:p w:rsidR="00224424" w:rsidRPr="0080496B" w:rsidRDefault="00224424" w:rsidP="0080496B">
      <w:pPr>
        <w:pStyle w:val="Sraopastraipa"/>
        <w:numPr>
          <w:ilvl w:val="0"/>
          <w:numId w:val="29"/>
        </w:numPr>
        <w:spacing w:line="360" w:lineRule="auto"/>
        <w:ind w:left="284" w:hanging="284"/>
        <w:rPr>
          <w:rFonts w:cs="Times New Roman"/>
          <w:bCs/>
          <w:iCs/>
        </w:rPr>
      </w:pPr>
      <w:bookmarkStart w:id="33" w:name="_Toc373336176"/>
      <w:r w:rsidRPr="0080496B">
        <w:rPr>
          <w:rFonts w:cs="Times New Roman"/>
          <w:bCs/>
          <w:iCs/>
        </w:rPr>
        <w:t>analizuodami problemą, uždavinį suskaido į lengviau įveikiamas, geriau išnagrinėtas dalis;</w:t>
      </w:r>
      <w:bookmarkEnd w:id="33"/>
      <w:r w:rsidRPr="0080496B">
        <w:rPr>
          <w:rFonts w:cs="Times New Roman"/>
          <w:bCs/>
          <w:iCs/>
        </w:rPr>
        <w:t xml:space="preserve"> </w:t>
      </w:r>
    </w:p>
    <w:p w:rsidR="00224424" w:rsidRPr="0080496B" w:rsidRDefault="00224424" w:rsidP="0080496B">
      <w:pPr>
        <w:pStyle w:val="Sraopastraipa"/>
        <w:numPr>
          <w:ilvl w:val="0"/>
          <w:numId w:val="29"/>
        </w:numPr>
        <w:spacing w:line="360" w:lineRule="auto"/>
        <w:ind w:left="284" w:hanging="284"/>
        <w:rPr>
          <w:rFonts w:cs="Times New Roman"/>
          <w:bCs/>
          <w:iCs/>
        </w:rPr>
      </w:pPr>
      <w:bookmarkStart w:id="34" w:name="_Toc373336177"/>
      <w:r w:rsidRPr="0080496B">
        <w:rPr>
          <w:rFonts w:cs="Times New Roman"/>
          <w:bCs/>
          <w:iCs/>
        </w:rPr>
        <w:t>nustatydami objektų bei reiškinių sąryšius ir dėsningumus;</w:t>
      </w:r>
      <w:bookmarkEnd w:id="34"/>
      <w:r w:rsidRPr="0080496B">
        <w:rPr>
          <w:rFonts w:cs="Times New Roman"/>
          <w:bCs/>
          <w:iCs/>
        </w:rPr>
        <w:t xml:space="preserve"> </w:t>
      </w:r>
    </w:p>
    <w:p w:rsidR="00224424" w:rsidRPr="0080496B" w:rsidRDefault="00224424" w:rsidP="0080496B">
      <w:pPr>
        <w:pStyle w:val="Sraopastraipa"/>
        <w:numPr>
          <w:ilvl w:val="0"/>
          <w:numId w:val="29"/>
        </w:numPr>
        <w:spacing w:line="360" w:lineRule="auto"/>
        <w:ind w:left="284" w:hanging="284"/>
        <w:rPr>
          <w:rFonts w:cs="Times New Roman"/>
          <w:bCs/>
          <w:iCs/>
        </w:rPr>
      </w:pPr>
      <w:bookmarkStart w:id="35" w:name="_Toc373336178"/>
      <w:r w:rsidRPr="0080496B">
        <w:rPr>
          <w:rFonts w:cs="Times New Roman"/>
          <w:bCs/>
          <w:iCs/>
        </w:rPr>
        <w:lastRenderedPageBreak/>
        <w:t>įrodydami teiginių teisingumą;</w:t>
      </w:r>
      <w:bookmarkEnd w:id="35"/>
    </w:p>
    <w:p w:rsidR="00224424" w:rsidRPr="0080496B" w:rsidRDefault="00224424" w:rsidP="0080496B">
      <w:pPr>
        <w:pStyle w:val="Sraopastraipa"/>
        <w:numPr>
          <w:ilvl w:val="0"/>
          <w:numId w:val="29"/>
        </w:numPr>
        <w:spacing w:line="360" w:lineRule="auto"/>
        <w:ind w:left="284" w:hanging="284"/>
        <w:rPr>
          <w:rFonts w:cs="Times New Roman"/>
          <w:bCs/>
          <w:iCs/>
        </w:rPr>
      </w:pPr>
      <w:bookmarkStart w:id="36" w:name="_Toc373336179"/>
      <w:r w:rsidRPr="0080496B">
        <w:rPr>
          <w:rFonts w:cs="Times New Roman"/>
          <w:bCs/>
          <w:iCs/>
        </w:rPr>
        <w:t>darydami tikslias logines išvadas, jas pagrįsdami, argumentuodami, apibendrindami;</w:t>
      </w:r>
      <w:bookmarkEnd w:id="36"/>
      <w:r w:rsidRPr="0080496B">
        <w:rPr>
          <w:rFonts w:cs="Times New Roman"/>
          <w:bCs/>
          <w:iCs/>
        </w:rPr>
        <w:t xml:space="preserve"> </w:t>
      </w:r>
    </w:p>
    <w:p w:rsidR="00224424" w:rsidRPr="0080496B" w:rsidRDefault="00224424" w:rsidP="0080496B">
      <w:pPr>
        <w:pStyle w:val="Sraopastraipa"/>
        <w:numPr>
          <w:ilvl w:val="0"/>
          <w:numId w:val="29"/>
        </w:numPr>
        <w:spacing w:line="360" w:lineRule="auto"/>
        <w:ind w:left="284" w:hanging="284"/>
        <w:rPr>
          <w:rFonts w:cs="Times New Roman"/>
          <w:bCs/>
          <w:iCs/>
        </w:rPr>
      </w:pPr>
      <w:bookmarkStart w:id="37" w:name="_Toc373336180"/>
      <w:r w:rsidRPr="0080496B">
        <w:rPr>
          <w:rFonts w:cs="Times New Roman"/>
          <w:bCs/>
          <w:iCs/>
        </w:rPr>
        <w:t>demonstruodami matematinių idėjų originalumą.</w:t>
      </w:r>
      <w:bookmarkEnd w:id="37"/>
      <w:r w:rsidRPr="0080496B">
        <w:rPr>
          <w:rFonts w:cs="Times New Roman"/>
          <w:bCs/>
          <w:iCs/>
        </w:rPr>
        <w:t xml:space="preserve"> </w:t>
      </w:r>
    </w:p>
    <w:p w:rsidR="00224424" w:rsidRPr="0080496B" w:rsidRDefault="00224424" w:rsidP="0080496B">
      <w:pPr>
        <w:spacing w:after="0" w:line="360" w:lineRule="auto"/>
        <w:rPr>
          <w:rFonts w:ascii="Times New Roman" w:hAnsi="Times New Roman" w:cs="Times New Roman"/>
          <w:bCs/>
          <w:iCs/>
          <w:sz w:val="24"/>
          <w:szCs w:val="24"/>
        </w:rPr>
      </w:pPr>
      <w:bookmarkStart w:id="38" w:name="_Toc373336181"/>
      <w:r w:rsidRPr="0080496B">
        <w:rPr>
          <w:rFonts w:ascii="Times New Roman" w:hAnsi="Times New Roman" w:cs="Times New Roman"/>
          <w:bCs/>
          <w:iCs/>
          <w:sz w:val="24"/>
          <w:szCs w:val="24"/>
        </w:rPr>
        <w:t>Gebėjimą spręsti matematines problemas mokiniai parodo:</w:t>
      </w:r>
      <w:bookmarkEnd w:id="38"/>
    </w:p>
    <w:p w:rsidR="00224424" w:rsidRPr="0080496B" w:rsidRDefault="00224424" w:rsidP="0080496B">
      <w:pPr>
        <w:pStyle w:val="Sraopastraipa"/>
        <w:numPr>
          <w:ilvl w:val="0"/>
          <w:numId w:val="30"/>
        </w:numPr>
        <w:spacing w:line="360" w:lineRule="auto"/>
        <w:ind w:left="284" w:hanging="284"/>
        <w:rPr>
          <w:rFonts w:cs="Times New Roman"/>
          <w:bCs/>
          <w:iCs/>
        </w:rPr>
      </w:pPr>
      <w:bookmarkStart w:id="39" w:name="_Toc373336182"/>
      <w:r w:rsidRPr="0080496B">
        <w:rPr>
          <w:rFonts w:cs="Times New Roman"/>
          <w:bCs/>
          <w:iCs/>
        </w:rPr>
        <w:t>pasiūlydami kelias problemos sprendimo alternatyvas ir pasirinkdami vieną iš jų;</w:t>
      </w:r>
      <w:bookmarkEnd w:id="39"/>
    </w:p>
    <w:p w:rsidR="00224424" w:rsidRPr="0080496B" w:rsidRDefault="00224424" w:rsidP="0080496B">
      <w:pPr>
        <w:pStyle w:val="Sraopastraipa"/>
        <w:numPr>
          <w:ilvl w:val="0"/>
          <w:numId w:val="30"/>
        </w:numPr>
        <w:spacing w:line="360" w:lineRule="auto"/>
        <w:ind w:left="284" w:hanging="284"/>
        <w:rPr>
          <w:rFonts w:cs="Times New Roman"/>
          <w:bCs/>
          <w:iCs/>
        </w:rPr>
      </w:pPr>
      <w:bookmarkStart w:id="40" w:name="_Toc373336183"/>
      <w:r w:rsidRPr="0080496B">
        <w:rPr>
          <w:rFonts w:cs="Times New Roman"/>
          <w:bCs/>
          <w:iCs/>
        </w:rPr>
        <w:t>gebėdami taikyti problemų sprendimo strategijas;</w:t>
      </w:r>
      <w:bookmarkEnd w:id="40"/>
      <w:r w:rsidRPr="0080496B">
        <w:rPr>
          <w:rFonts w:cs="Times New Roman"/>
          <w:bCs/>
          <w:iCs/>
        </w:rPr>
        <w:t xml:space="preserve"> </w:t>
      </w:r>
    </w:p>
    <w:p w:rsidR="00224424" w:rsidRPr="0080496B" w:rsidRDefault="00224424" w:rsidP="0080496B">
      <w:pPr>
        <w:pStyle w:val="Sraopastraipa"/>
        <w:numPr>
          <w:ilvl w:val="0"/>
          <w:numId w:val="30"/>
        </w:numPr>
        <w:spacing w:line="360" w:lineRule="auto"/>
        <w:ind w:left="284" w:hanging="284"/>
        <w:rPr>
          <w:rFonts w:cs="Times New Roman"/>
          <w:bCs/>
          <w:iCs/>
        </w:rPr>
      </w:pPr>
      <w:bookmarkStart w:id="41" w:name="_Toc373336184"/>
      <w:r w:rsidRPr="0080496B">
        <w:rPr>
          <w:rFonts w:cs="Times New Roman"/>
          <w:bCs/>
          <w:iCs/>
        </w:rPr>
        <w:t>susiplanuodami problemos ar sudėtingos užduoties atlikimą;</w:t>
      </w:r>
      <w:bookmarkEnd w:id="41"/>
    </w:p>
    <w:p w:rsidR="00224424" w:rsidRPr="0080496B" w:rsidRDefault="00224424" w:rsidP="0080496B">
      <w:pPr>
        <w:pStyle w:val="Sraopastraipa"/>
        <w:numPr>
          <w:ilvl w:val="0"/>
          <w:numId w:val="30"/>
        </w:numPr>
        <w:spacing w:line="360" w:lineRule="auto"/>
        <w:ind w:left="284" w:hanging="284"/>
        <w:rPr>
          <w:rFonts w:cs="Times New Roman"/>
          <w:bCs/>
          <w:iCs/>
        </w:rPr>
      </w:pPr>
      <w:bookmarkStart w:id="42" w:name="_Toc373336185"/>
      <w:r w:rsidRPr="0080496B">
        <w:rPr>
          <w:rFonts w:cs="Times New Roman"/>
          <w:bCs/>
          <w:iCs/>
        </w:rPr>
        <w:t>taikydami matematinius modelius aprašant įvairias (realaus turinio ir matematines) situacijas;</w:t>
      </w:r>
      <w:bookmarkEnd w:id="42"/>
      <w:r w:rsidRPr="0080496B">
        <w:rPr>
          <w:rFonts w:cs="Times New Roman"/>
          <w:bCs/>
          <w:iCs/>
        </w:rPr>
        <w:t xml:space="preserve"> </w:t>
      </w:r>
    </w:p>
    <w:p w:rsidR="00224424" w:rsidRPr="0080496B" w:rsidRDefault="00224424" w:rsidP="0080496B">
      <w:pPr>
        <w:pStyle w:val="Sraopastraipa"/>
        <w:numPr>
          <w:ilvl w:val="0"/>
          <w:numId w:val="30"/>
        </w:numPr>
        <w:spacing w:line="360" w:lineRule="auto"/>
        <w:ind w:left="284" w:hanging="284"/>
        <w:rPr>
          <w:rFonts w:cs="Times New Roman"/>
          <w:bCs/>
          <w:iCs/>
        </w:rPr>
      </w:pPr>
      <w:bookmarkStart w:id="43" w:name="_Toc373336186"/>
      <w:r w:rsidRPr="0080496B">
        <w:rPr>
          <w:rFonts w:cs="Times New Roman"/>
          <w:bCs/>
          <w:iCs/>
        </w:rPr>
        <w:t>atsirinkdami tinkamą informaciją kai jos pateikta per daug;</w:t>
      </w:r>
      <w:bookmarkEnd w:id="43"/>
      <w:r w:rsidRPr="0080496B">
        <w:rPr>
          <w:rFonts w:cs="Times New Roman"/>
          <w:bCs/>
          <w:iCs/>
        </w:rPr>
        <w:t xml:space="preserve"> </w:t>
      </w:r>
    </w:p>
    <w:p w:rsidR="00224424" w:rsidRPr="0080496B" w:rsidRDefault="00224424" w:rsidP="0080496B">
      <w:pPr>
        <w:pStyle w:val="Sraopastraipa"/>
        <w:numPr>
          <w:ilvl w:val="0"/>
          <w:numId w:val="30"/>
        </w:numPr>
        <w:spacing w:line="360" w:lineRule="auto"/>
        <w:ind w:left="284" w:hanging="284"/>
        <w:rPr>
          <w:rFonts w:cs="Times New Roman"/>
          <w:bCs/>
          <w:iCs/>
        </w:rPr>
      </w:pPr>
      <w:bookmarkStart w:id="44" w:name="_Toc373336187"/>
      <w:r w:rsidRPr="0080496B">
        <w:rPr>
          <w:rFonts w:cs="Times New Roman"/>
          <w:bCs/>
          <w:iCs/>
        </w:rPr>
        <w:t>gebėdami argumentuotai pagrįsti savo atsakymą atviriems probleminiams klausimams;</w:t>
      </w:r>
      <w:bookmarkEnd w:id="44"/>
    </w:p>
    <w:p w:rsidR="00224424" w:rsidRPr="0080496B" w:rsidRDefault="00224424" w:rsidP="0080496B">
      <w:pPr>
        <w:pStyle w:val="Sraopastraipa"/>
        <w:numPr>
          <w:ilvl w:val="0"/>
          <w:numId w:val="30"/>
        </w:numPr>
        <w:spacing w:line="360" w:lineRule="auto"/>
        <w:ind w:left="284" w:hanging="284"/>
        <w:rPr>
          <w:rFonts w:cs="Times New Roman"/>
          <w:bCs/>
          <w:iCs/>
        </w:rPr>
      </w:pPr>
      <w:bookmarkStart w:id="45" w:name="_Toc373336188"/>
      <w:r w:rsidRPr="0080496B">
        <w:rPr>
          <w:rFonts w:cs="Times New Roman"/>
          <w:bCs/>
          <w:iCs/>
        </w:rPr>
        <w:t>gebėdami kritiškai įsivertinti gautus rezultatus.</w:t>
      </w:r>
      <w:bookmarkEnd w:id="45"/>
      <w:r w:rsidRPr="0080496B">
        <w:rPr>
          <w:rFonts w:cs="Times New Roman"/>
          <w:bCs/>
          <w:iCs/>
        </w:rPr>
        <w:t xml:space="preserve"> </w:t>
      </w:r>
    </w:p>
    <w:p w:rsidR="00224424" w:rsidRPr="0080496B" w:rsidRDefault="00224424" w:rsidP="0080496B">
      <w:pPr>
        <w:spacing w:after="0" w:line="360" w:lineRule="auto"/>
        <w:rPr>
          <w:rFonts w:ascii="Times New Roman" w:hAnsi="Times New Roman" w:cs="Times New Roman"/>
          <w:bCs/>
          <w:iCs/>
          <w:sz w:val="24"/>
          <w:szCs w:val="24"/>
        </w:rPr>
      </w:pPr>
      <w:bookmarkStart w:id="46" w:name="_Toc373336189"/>
      <w:r w:rsidRPr="0080496B">
        <w:rPr>
          <w:rFonts w:ascii="Times New Roman" w:hAnsi="Times New Roman" w:cs="Times New Roman"/>
          <w:bCs/>
          <w:iCs/>
          <w:sz w:val="24"/>
          <w:szCs w:val="24"/>
        </w:rPr>
        <w:t>Mokėjimą mokytis mokiniai parodo:</w:t>
      </w:r>
      <w:bookmarkEnd w:id="46"/>
    </w:p>
    <w:p w:rsidR="00224424" w:rsidRPr="0080496B" w:rsidRDefault="00224424" w:rsidP="0080496B">
      <w:pPr>
        <w:pStyle w:val="Sraopastraipa"/>
        <w:numPr>
          <w:ilvl w:val="0"/>
          <w:numId w:val="31"/>
        </w:numPr>
        <w:spacing w:line="360" w:lineRule="auto"/>
        <w:ind w:left="284" w:hanging="284"/>
        <w:rPr>
          <w:rFonts w:cs="Times New Roman"/>
          <w:bCs/>
          <w:iCs/>
        </w:rPr>
      </w:pPr>
      <w:bookmarkStart w:id="47" w:name="_Toc373336190"/>
      <w:r w:rsidRPr="0080496B">
        <w:rPr>
          <w:rFonts w:cs="Times New Roman"/>
          <w:bCs/>
          <w:iCs/>
        </w:rPr>
        <w:t>vertindami kritiškai savo gebėjimus ir galimybes mokytis matematikos;</w:t>
      </w:r>
      <w:bookmarkEnd w:id="47"/>
      <w:r w:rsidRPr="0080496B">
        <w:rPr>
          <w:rFonts w:cs="Times New Roman"/>
          <w:bCs/>
          <w:iCs/>
        </w:rPr>
        <w:t xml:space="preserve"> </w:t>
      </w:r>
    </w:p>
    <w:p w:rsidR="00224424" w:rsidRPr="0080496B" w:rsidRDefault="00224424" w:rsidP="0080496B">
      <w:pPr>
        <w:pStyle w:val="Sraopastraipa"/>
        <w:numPr>
          <w:ilvl w:val="0"/>
          <w:numId w:val="31"/>
        </w:numPr>
        <w:spacing w:line="360" w:lineRule="auto"/>
        <w:ind w:left="284" w:hanging="284"/>
        <w:rPr>
          <w:rFonts w:cs="Times New Roman"/>
          <w:bCs/>
          <w:iCs/>
        </w:rPr>
      </w:pPr>
      <w:bookmarkStart w:id="48" w:name="_Toc373336191"/>
      <w:r w:rsidRPr="0080496B">
        <w:rPr>
          <w:rFonts w:cs="Times New Roman"/>
          <w:bCs/>
          <w:iCs/>
        </w:rPr>
        <w:t>išsikeldami realius mokymosi tikslus ir uždavinius;</w:t>
      </w:r>
      <w:bookmarkEnd w:id="48"/>
      <w:r w:rsidRPr="0080496B">
        <w:rPr>
          <w:rFonts w:cs="Times New Roman"/>
          <w:bCs/>
          <w:iCs/>
        </w:rPr>
        <w:t xml:space="preserve"> </w:t>
      </w:r>
    </w:p>
    <w:p w:rsidR="00224424" w:rsidRPr="0080496B" w:rsidRDefault="00224424" w:rsidP="0080496B">
      <w:pPr>
        <w:pStyle w:val="Sraopastraipa"/>
        <w:numPr>
          <w:ilvl w:val="0"/>
          <w:numId w:val="31"/>
        </w:numPr>
        <w:spacing w:line="360" w:lineRule="auto"/>
        <w:ind w:left="284" w:hanging="284"/>
        <w:rPr>
          <w:rFonts w:cs="Times New Roman"/>
          <w:bCs/>
          <w:iCs/>
        </w:rPr>
      </w:pPr>
      <w:bookmarkStart w:id="49" w:name="_Toc373336192"/>
      <w:r w:rsidRPr="0080496B">
        <w:rPr>
          <w:rFonts w:cs="Times New Roman"/>
          <w:bCs/>
          <w:iCs/>
        </w:rPr>
        <w:t>tikslingai planuodami mokymąsi atsižvelgiant į mokymosi uždavinius;</w:t>
      </w:r>
      <w:bookmarkEnd w:id="49"/>
      <w:r w:rsidRPr="0080496B">
        <w:rPr>
          <w:rFonts w:cs="Times New Roman"/>
          <w:bCs/>
          <w:iCs/>
        </w:rPr>
        <w:t xml:space="preserve"> </w:t>
      </w:r>
    </w:p>
    <w:p w:rsidR="00224424" w:rsidRPr="0080496B" w:rsidRDefault="00224424" w:rsidP="0080496B">
      <w:pPr>
        <w:pStyle w:val="Sraopastraipa"/>
        <w:numPr>
          <w:ilvl w:val="0"/>
          <w:numId w:val="31"/>
        </w:numPr>
        <w:spacing w:line="360" w:lineRule="auto"/>
        <w:ind w:left="284" w:hanging="284"/>
        <w:rPr>
          <w:rFonts w:cs="Times New Roman"/>
          <w:bCs/>
          <w:iCs/>
        </w:rPr>
      </w:pPr>
      <w:bookmarkStart w:id="50" w:name="_Toc373336193"/>
      <w:r w:rsidRPr="0080496B">
        <w:rPr>
          <w:rFonts w:cs="Times New Roman"/>
          <w:bCs/>
          <w:iCs/>
        </w:rPr>
        <w:t>taikydami įvairias matematikos mokymosi strategijas;</w:t>
      </w:r>
      <w:bookmarkEnd w:id="50"/>
      <w:r w:rsidRPr="0080496B">
        <w:rPr>
          <w:rFonts w:cs="Times New Roman"/>
          <w:bCs/>
          <w:iCs/>
        </w:rPr>
        <w:t xml:space="preserve"> </w:t>
      </w:r>
    </w:p>
    <w:p w:rsidR="00224424" w:rsidRPr="0080496B" w:rsidRDefault="00224424" w:rsidP="0080496B">
      <w:pPr>
        <w:pStyle w:val="Sraopastraipa"/>
        <w:numPr>
          <w:ilvl w:val="0"/>
          <w:numId w:val="31"/>
        </w:numPr>
        <w:spacing w:line="360" w:lineRule="auto"/>
        <w:ind w:left="284" w:hanging="284"/>
        <w:rPr>
          <w:rFonts w:cs="Times New Roman"/>
          <w:bCs/>
          <w:iCs/>
        </w:rPr>
      </w:pPr>
      <w:bookmarkStart w:id="51" w:name="_Toc373336194"/>
      <w:r w:rsidRPr="0080496B">
        <w:rPr>
          <w:rFonts w:cs="Times New Roman"/>
          <w:bCs/>
          <w:iCs/>
        </w:rPr>
        <w:t>nuolat vertindami savo matematikos mokėjimą mokytis ir veiklos rezultatus.</w:t>
      </w:r>
      <w:bookmarkEnd w:id="51"/>
    </w:p>
    <w:p w:rsidR="00224424" w:rsidRPr="00224424" w:rsidRDefault="00224424" w:rsidP="00224424">
      <w:pPr>
        <w:keepNext/>
        <w:tabs>
          <w:tab w:val="num" w:pos="0"/>
        </w:tabs>
        <w:spacing w:line="360" w:lineRule="auto"/>
        <w:outlineLvl w:val="1"/>
        <w:rPr>
          <w:rFonts w:ascii="Times New Roman" w:hAnsi="Times New Roman" w:cs="Times New Roman"/>
          <w:bCs/>
          <w:iCs/>
          <w:sz w:val="24"/>
          <w:szCs w:val="24"/>
        </w:rPr>
      </w:pPr>
    </w:p>
    <w:p w:rsidR="00224424" w:rsidRPr="00224424" w:rsidRDefault="00224424" w:rsidP="00224424">
      <w:pPr>
        <w:pStyle w:val="Sraopastraipa"/>
        <w:numPr>
          <w:ilvl w:val="0"/>
          <w:numId w:val="24"/>
        </w:numPr>
        <w:rPr>
          <w:rFonts w:cs="Times New Roman"/>
          <w:bCs/>
          <w:iCs/>
        </w:rPr>
      </w:pPr>
      <w:r w:rsidRPr="00224424">
        <w:rPr>
          <w:rFonts w:cs="Times New Roman"/>
          <w:bCs/>
          <w:iCs/>
        </w:rPr>
        <w:br w:type="page"/>
      </w:r>
    </w:p>
    <w:p w:rsidR="000602CE" w:rsidRPr="0097210A" w:rsidRDefault="000602CE" w:rsidP="0097210A">
      <w:pPr>
        <w:pStyle w:val="Antrat2"/>
        <w:jc w:val="center"/>
        <w:rPr>
          <w:rFonts w:ascii="Times New Roman" w:hAnsi="Times New Roman" w:cs="Times New Roman"/>
          <w:i w:val="0"/>
        </w:rPr>
      </w:pPr>
      <w:bookmarkStart w:id="52" w:name="_Toc373336195"/>
      <w:bookmarkStart w:id="53" w:name="_Toc373336897"/>
      <w:r w:rsidRPr="0097210A">
        <w:rPr>
          <w:rFonts w:ascii="Times New Roman" w:hAnsi="Times New Roman" w:cs="Times New Roman"/>
          <w:i w:val="0"/>
        </w:rPr>
        <w:lastRenderedPageBreak/>
        <w:t>1 modulis. Realieji skaičiai ir reiškiniai</w:t>
      </w:r>
      <w:bookmarkEnd w:id="12"/>
      <w:bookmarkEnd w:id="13"/>
      <w:bookmarkEnd w:id="52"/>
      <w:bookmarkEnd w:id="53"/>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lang w:eastAsia="ar-SA"/>
        </w:rPr>
      </w:pPr>
      <w:r w:rsidRPr="000602CE">
        <w:rPr>
          <w:rFonts w:ascii="Times New Roman" w:eastAsia="Times New Roman" w:hAnsi="Times New Roman" w:cs="Cambria"/>
          <w:b/>
          <w:lang w:eastAsia="ar-SA"/>
        </w:rPr>
        <w:t>Mokinių pasiekimai</w:t>
      </w:r>
    </w:p>
    <w:tbl>
      <w:tblPr>
        <w:tblW w:w="10065" w:type="dxa"/>
        <w:tblInd w:w="-147" w:type="dxa"/>
        <w:tblLayout w:type="fixed"/>
        <w:tblLook w:val="0000" w:firstRow="0" w:lastRow="0" w:firstColumn="0" w:lastColumn="0" w:noHBand="0" w:noVBand="0"/>
      </w:tblPr>
      <w:tblGrid>
        <w:gridCol w:w="1975"/>
        <w:gridCol w:w="8090"/>
      </w:tblGrid>
      <w:tr w:rsidR="000602CE" w:rsidRPr="00047C63" w:rsidTr="009C7E4C">
        <w:trPr>
          <w:trHeight w:val="293"/>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47C63">
              <w:rPr>
                <w:rFonts w:ascii="Times New Roman" w:eastAsia="Calibri" w:hAnsi="Times New Roman" w:cs="Cambria"/>
                <w:b/>
                <w:bCs/>
                <w:lang w:eastAsia="ar-SA"/>
              </w:rPr>
              <w:t>Nuostatos:</w:t>
            </w:r>
          </w:p>
          <w:p w:rsidR="000602CE" w:rsidRPr="00047C63" w:rsidRDefault="000602CE" w:rsidP="000602CE">
            <w:pPr>
              <w:suppressAutoHyphens/>
              <w:autoSpaceDE w:val="0"/>
              <w:spacing w:after="12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Suprasti, kad geri skaičiavimo įgūdžiai yra būtini ir naudingi sprendžiant įvairias praktines ir teorines problemas, sudaro prielaidas sėkmingai mokytis kitų dalykų, orientuotis aplinkoje.</w:t>
            </w:r>
          </w:p>
        </w:tc>
      </w:tr>
      <w:tr w:rsidR="000602CE" w:rsidRPr="00047C63" w:rsidTr="009C7E4C">
        <w:trPr>
          <w:trHeight w:val="334"/>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47C63">
              <w:rPr>
                <w:rFonts w:ascii="Times New Roman" w:eastAsia="Calibri" w:hAnsi="Times New Roman" w:cs="Cambria"/>
                <w:b/>
                <w:bCs/>
                <w:lang w:eastAsia="ar-SA"/>
              </w:rPr>
              <w:t>Esminiai gebėjimai:</w:t>
            </w:r>
          </w:p>
          <w:p w:rsidR="000602CE" w:rsidRPr="00047C63" w:rsidRDefault="000602CE" w:rsidP="000602CE">
            <w:pPr>
              <w:suppressAutoHyphens/>
              <w:spacing w:after="120" w:line="240" w:lineRule="auto"/>
              <w:jc w:val="both"/>
              <w:rPr>
                <w:rFonts w:ascii="Times New Roman" w:eastAsia="TimesNewRomanPSMT" w:hAnsi="Times New Roman" w:cs="Cambria"/>
                <w:lang w:eastAsia="ar-SA"/>
              </w:rPr>
            </w:pPr>
            <w:r w:rsidRPr="00047C63">
              <w:rPr>
                <w:rFonts w:ascii="Times New Roman" w:eastAsia="TimesNewRomanPSMT" w:hAnsi="Times New Roman" w:cs="Cambria"/>
                <w:lang w:eastAsia="ar-SA"/>
              </w:rPr>
              <w:t>Pateiktas situacijas modeliuoti algebriniais reiškiniais, pagrįsti atliekamus pertvarkius, vertinti gautus rezultatus.</w:t>
            </w:r>
          </w:p>
        </w:tc>
      </w:tr>
      <w:tr w:rsidR="000602CE" w:rsidRPr="00047C63" w:rsidTr="009C7E4C">
        <w:trPr>
          <w:trHeight w:val="425"/>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47C63">
              <w:rPr>
                <w:rFonts w:ascii="Times New Roman" w:eastAsia="Times New Roman" w:hAnsi="Times New Roman" w:cs="Cambria"/>
                <w:b/>
                <w:lang w:eastAsia="ar-SA"/>
              </w:rPr>
              <w:t>Gebėjimai</w:t>
            </w:r>
          </w:p>
        </w:tc>
        <w:tc>
          <w:tcPr>
            <w:tcW w:w="8090" w:type="dxa"/>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47C63">
              <w:rPr>
                <w:rFonts w:ascii="Times New Roman" w:eastAsia="Times New Roman" w:hAnsi="Times New Roman" w:cs="Cambria"/>
                <w:b/>
                <w:lang w:eastAsia="ar-SA"/>
              </w:rPr>
              <w:t>Žinios ir supratimas</w:t>
            </w:r>
          </w:p>
        </w:tc>
      </w:tr>
      <w:tr w:rsidR="000602CE" w:rsidRPr="00047C63" w:rsidTr="009C7E4C">
        <w:trPr>
          <w:trHeight w:val="309"/>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570D7D">
            <w:pPr>
              <w:suppressAutoHyphens/>
              <w:snapToGrid w:val="0"/>
              <w:spacing w:after="0" w:line="240" w:lineRule="auto"/>
              <w:rPr>
                <w:rFonts w:ascii="Times New Roman" w:eastAsia="Times New Roman" w:hAnsi="Times New Roman" w:cs="Cambria"/>
                <w:bCs/>
                <w:lang w:eastAsia="ar-SA"/>
              </w:rPr>
            </w:pPr>
            <w:r w:rsidRPr="00047C63">
              <w:rPr>
                <w:rFonts w:ascii="Times New Roman" w:eastAsia="Times New Roman" w:hAnsi="Times New Roman" w:cs="Cambria"/>
                <w:bCs/>
                <w:lang w:eastAsia="ar-SA"/>
              </w:rPr>
              <w:t>1.1. Skaičių priskirti skaičių aibei ir atlikti skaičių aibių veiksmus.</w:t>
            </w:r>
          </w:p>
        </w:tc>
        <w:tc>
          <w:tcPr>
            <w:tcW w:w="80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602CE" w:rsidRPr="00047C63"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1.1.1. Paaiškinti aibės ir skaičių aibės sąvoką. Žinoti, kaip skaičių aibės vaizduojamos skaičių tiesėje.</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1.1.2. Žinoti realiųjų skaičių aibės sandarą.</w:t>
            </w:r>
          </w:p>
          <w:p w:rsidR="000602CE" w:rsidRPr="00047C63" w:rsidRDefault="000602CE" w:rsidP="000602CE">
            <w:pPr>
              <w:suppressAutoHyphens/>
              <w:autoSpaceDE w:val="0"/>
              <w:spacing w:after="0" w:line="240" w:lineRule="auto"/>
              <w:rPr>
                <w:rFonts w:ascii="Times New Roman" w:eastAsia="TimesNewRomanPS-ItalicMT" w:hAnsi="Times New Roman" w:cs="Cambria"/>
                <w:i/>
                <w:iCs/>
                <w:lang w:eastAsia="ar-SA"/>
              </w:rPr>
            </w:pPr>
            <w:r w:rsidRPr="00047C63">
              <w:rPr>
                <w:rFonts w:ascii="Times New Roman" w:eastAsia="TimesNewRomanPSMT" w:hAnsi="Times New Roman" w:cs="Cambria"/>
                <w:lang w:eastAsia="ar-SA"/>
              </w:rPr>
              <w:t xml:space="preserve">1.1.3. Paaiškinti sąvokas: aibių sąjunga, sankirta, aibės poaibis, </w:t>
            </w:r>
            <w:r w:rsidRPr="00047C63">
              <w:rPr>
                <w:rFonts w:ascii="Times New Roman" w:eastAsia="TimesNewRomanPS-ItalicMT" w:hAnsi="Times New Roman" w:cs="Cambria"/>
                <w:i/>
                <w:iCs/>
                <w:lang w:eastAsia="ar-SA"/>
              </w:rPr>
              <w:t xml:space="preserve">papildinys. </w:t>
            </w:r>
            <w:r w:rsidRPr="00047C63">
              <w:rPr>
                <w:rFonts w:ascii="Times New Roman" w:eastAsia="TimesNewRomanPSMT" w:hAnsi="Times New Roman" w:cs="Cambria"/>
                <w:lang w:eastAsia="ar-SA"/>
              </w:rPr>
              <w:t xml:space="preserve">Vartoti formaliuosius aibių ir jų veiksmų simbolius. Rasti dviejų aibių sąjungą, sankirtą ir </w:t>
            </w:r>
            <w:r w:rsidRPr="00047C63">
              <w:rPr>
                <w:rFonts w:ascii="Times New Roman" w:eastAsia="TimesNewRomanPS-ItalicMT" w:hAnsi="Times New Roman" w:cs="Cambria"/>
                <w:i/>
                <w:iCs/>
                <w:lang w:eastAsia="ar-SA"/>
              </w:rPr>
              <w:t>skirtumą.</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1.1.4. Paversti dešimtaines periodines trupmenas paprastosiomis ir atvirkščiai, palyginti realiuosius skaičius.</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1.1.5. Paprasčiausiais atvejais įvertinti skaičiavimo rezultatų absoliučiąją, santykinę paklaidas.</w:t>
            </w:r>
          </w:p>
        </w:tc>
      </w:tr>
      <w:tr w:rsidR="000602CE" w:rsidRPr="00047C63" w:rsidTr="009C7E4C">
        <w:trPr>
          <w:trHeight w:val="309"/>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570D7D">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1.2. Aprašyti paprastas praktines ir matematines</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situacijas aritmetinėmis ir geometrinėmis</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progresijomis bei remiantis progresijų savybėmis</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jas išspręsti, įvertinti ar patikrinti gautus</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rezultatus.</w:t>
            </w:r>
          </w:p>
        </w:tc>
        <w:tc>
          <w:tcPr>
            <w:tcW w:w="8090" w:type="dxa"/>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1.2.1. Paaiškinti skaičių sekos sąvoką, pateikti skaičių sekų pavyzdžių, užrašant pirmuosius jų narius.</w:t>
            </w:r>
          </w:p>
          <w:p w:rsidR="000602CE" w:rsidRPr="00047C63" w:rsidRDefault="000602CE" w:rsidP="000602CE">
            <w:pPr>
              <w:suppressAutoHyphens/>
              <w:autoSpaceDE w:val="0"/>
              <w:spacing w:after="0" w:line="240" w:lineRule="auto"/>
              <w:rPr>
                <w:rFonts w:ascii="Times New Roman" w:eastAsia="TimesNewRomanPS-ItalicMT" w:hAnsi="Times New Roman" w:cs="Cambria"/>
                <w:i/>
                <w:iCs/>
                <w:lang w:eastAsia="ar-SA"/>
              </w:rPr>
            </w:pPr>
            <w:r w:rsidRPr="00047C63">
              <w:rPr>
                <w:rFonts w:ascii="Times New Roman" w:eastAsia="TimesNewRomanPSMT" w:hAnsi="Times New Roman" w:cs="Cambria"/>
                <w:lang w:eastAsia="ar-SA"/>
              </w:rPr>
              <w:t xml:space="preserve">1.2.2. Atkurti sekos narius pagal sekos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 xml:space="preserve">tojo nario formulę ar </w:t>
            </w:r>
            <w:r w:rsidRPr="00047C63">
              <w:rPr>
                <w:rFonts w:ascii="Times New Roman" w:eastAsia="TimesNewRomanPS-ItalicMT" w:hAnsi="Times New Roman" w:cs="Cambria"/>
                <w:i/>
                <w:iCs/>
                <w:lang w:eastAsia="ar-SA"/>
              </w:rPr>
              <w:t>rekurentinę formulę. Užrašyti paprastos sekos n-tojo nario</w:t>
            </w:r>
            <w:r w:rsidRPr="00047C63">
              <w:rPr>
                <w:rFonts w:ascii="Times New Roman" w:eastAsia="TimesNewRomanPSMT" w:hAnsi="Times New Roman" w:cs="Cambria"/>
                <w:lang w:eastAsia="ar-SA"/>
              </w:rPr>
              <w:t xml:space="preserve"> </w:t>
            </w:r>
            <w:r w:rsidRPr="00047C63">
              <w:rPr>
                <w:rFonts w:ascii="Times New Roman" w:eastAsia="TimesNewRomanPS-ItalicMT" w:hAnsi="Times New Roman" w:cs="Cambria"/>
                <w:i/>
                <w:iCs/>
                <w:lang w:eastAsia="ar-SA"/>
              </w:rPr>
              <w:t>formulę.</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 xml:space="preserve">1.2.3. Apibrėžti aritmetinę progresiją. </w:t>
            </w:r>
            <w:r w:rsidRPr="00047C63">
              <w:rPr>
                <w:rFonts w:ascii="Times New Roman" w:eastAsia="TimesNewRomanPS-ItalicMT" w:hAnsi="Times New Roman" w:cs="Cambria"/>
                <w:i/>
                <w:iCs/>
                <w:lang w:eastAsia="ar-SA"/>
              </w:rPr>
              <w:t>Išvesti</w:t>
            </w:r>
            <w:r w:rsidRPr="00047C63">
              <w:rPr>
                <w:rFonts w:ascii="Times New Roman" w:eastAsia="TimesNewRomanPSMT" w:hAnsi="Times New Roman" w:cs="Cambria"/>
                <w:lang w:eastAsia="ar-SA"/>
              </w:rPr>
              <w:t xml:space="preserve">, žinoti ir mokėti taikyti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 xml:space="preserve">-tojo nario ir pirmųjų </w:t>
            </w:r>
            <w:r w:rsidRPr="00047C63">
              <w:rPr>
                <w:rFonts w:ascii="Times New Roman" w:eastAsia="TimesNewRomanPS-ItalicMT" w:hAnsi="Times New Roman" w:cs="Cambria"/>
                <w:i/>
                <w:iCs/>
                <w:lang w:eastAsia="ar-SA"/>
              </w:rPr>
              <w:t xml:space="preserve">n </w:t>
            </w:r>
            <w:r w:rsidRPr="00047C63">
              <w:rPr>
                <w:rFonts w:ascii="Times New Roman" w:eastAsia="TimesNewRomanPSMT" w:hAnsi="Times New Roman" w:cs="Cambria"/>
                <w:lang w:eastAsia="ar-SA"/>
              </w:rPr>
              <w:t>narių sumos formules sprendžiant nesudėtingus uždavinius.</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 xml:space="preserve">1.2.4. Apibrėžti geometrinę progresiją. </w:t>
            </w:r>
            <w:r w:rsidRPr="00047C63">
              <w:rPr>
                <w:rFonts w:ascii="Times New Roman" w:eastAsia="TimesNewRomanPS-ItalicMT" w:hAnsi="Times New Roman" w:cs="Cambria"/>
                <w:i/>
                <w:iCs/>
                <w:lang w:eastAsia="ar-SA"/>
              </w:rPr>
              <w:t xml:space="preserve">Išvesti, </w:t>
            </w:r>
            <w:r w:rsidRPr="00047C63">
              <w:rPr>
                <w:rFonts w:ascii="Times New Roman" w:eastAsia="TimesNewRomanPSMT" w:hAnsi="Times New Roman" w:cs="Cambria"/>
                <w:lang w:eastAsia="ar-SA"/>
              </w:rPr>
              <w:t xml:space="preserve">žinoti ir mokėti taikyti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 xml:space="preserve">tojo nario ir pirmųjų </w:t>
            </w:r>
            <w:r w:rsidRPr="00047C63">
              <w:rPr>
                <w:rFonts w:ascii="Times New Roman" w:eastAsia="TimesNewRomanPS-ItalicMT" w:hAnsi="Times New Roman" w:cs="Cambria"/>
                <w:i/>
                <w:iCs/>
                <w:lang w:eastAsia="ar-SA"/>
              </w:rPr>
              <w:t xml:space="preserve">n </w:t>
            </w:r>
            <w:r w:rsidRPr="00047C63">
              <w:rPr>
                <w:rFonts w:ascii="Times New Roman" w:eastAsia="TimesNewRomanPSMT" w:hAnsi="Times New Roman" w:cs="Cambria"/>
                <w:lang w:eastAsia="ar-SA"/>
              </w:rPr>
              <w:t>narių sumos formules sprendžiant nesudėtingus uždavinius.</w:t>
            </w:r>
          </w:p>
          <w:p w:rsidR="000602CE" w:rsidRPr="00047C63" w:rsidRDefault="000602CE" w:rsidP="000602CE">
            <w:pPr>
              <w:suppressAutoHyphens/>
              <w:autoSpaceDE w:val="0"/>
              <w:spacing w:after="0" w:line="240" w:lineRule="auto"/>
              <w:rPr>
                <w:rFonts w:ascii="Times New Roman" w:eastAsia="TimesNewRomanPS-ItalicMT" w:hAnsi="Times New Roman" w:cs="Cambria"/>
                <w:i/>
                <w:iCs/>
                <w:lang w:eastAsia="ar-SA"/>
              </w:rPr>
            </w:pPr>
            <w:r w:rsidRPr="00047C63">
              <w:rPr>
                <w:rFonts w:ascii="Times New Roman" w:eastAsia="TimesNewRomanPSMT" w:hAnsi="Times New Roman" w:cs="Cambria"/>
                <w:lang w:eastAsia="ar-SA"/>
              </w:rPr>
              <w:t xml:space="preserve">1.2.5. Taikyti nykstamosios geometrinės progresijos sumos formulę paprasčiausiems uždaviniams spręsti. </w:t>
            </w:r>
            <w:r w:rsidRPr="00047C63">
              <w:rPr>
                <w:rFonts w:ascii="Times New Roman" w:eastAsia="TimesNewRomanPS-ItalicMT" w:hAnsi="Times New Roman" w:cs="Cambria"/>
                <w:i/>
                <w:iCs/>
                <w:lang w:eastAsia="ar-SA"/>
              </w:rPr>
              <w:t>Pateikti pavyzdžių, iliustruojančių sekos ribos sąvoką</w:t>
            </w:r>
            <w:r w:rsidRPr="00047C63">
              <w:rPr>
                <w:rFonts w:ascii="Times New Roman" w:eastAsia="TimesNewRomanPSMT" w:hAnsi="Times New Roman" w:cs="Cambria"/>
                <w:lang w:eastAsia="ar-SA"/>
              </w:rPr>
              <w:t xml:space="preserve">. </w:t>
            </w:r>
            <w:r w:rsidRPr="00047C63">
              <w:rPr>
                <w:rFonts w:ascii="Times New Roman" w:eastAsia="TimesNewRomanPS-ItalicMT" w:hAnsi="Times New Roman" w:cs="Cambria"/>
                <w:i/>
                <w:iCs/>
                <w:lang w:eastAsia="ar-SA"/>
              </w:rPr>
              <w:t>Žinoti,</w:t>
            </w:r>
            <w:r w:rsidRPr="00047C63">
              <w:rPr>
                <w:rFonts w:ascii="Times New Roman" w:eastAsia="TimesNewRomanPSMT" w:hAnsi="Times New Roman" w:cs="Cambria"/>
                <w:lang w:eastAsia="ar-SA"/>
              </w:rPr>
              <w:t xml:space="preserve"> </w:t>
            </w:r>
            <w:r w:rsidRPr="00047C63">
              <w:rPr>
                <w:rFonts w:ascii="Times New Roman" w:eastAsia="TimesNewRomanPS-ItalicMT" w:hAnsi="Times New Roman" w:cs="Cambria"/>
                <w:i/>
                <w:iCs/>
                <w:lang w:eastAsia="ar-SA"/>
              </w:rPr>
              <w:t>kas yra skaičius e.</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1.2.6. Sieti progresijas su paprastųjų ir sudėtinių palūkanų skaičiavimu ir spręsti nesudėtingus uždavinius. Spręsti dydžio procentinio didėjimo ir (arba) mažėjimo uždavinius.</w:t>
            </w:r>
          </w:p>
        </w:tc>
      </w:tr>
      <w:tr w:rsidR="000602CE" w:rsidRPr="00047C63" w:rsidTr="009C7E4C">
        <w:trPr>
          <w:trHeight w:val="309"/>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570D7D">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1.3. Nesudėtingas situacijas aprašyti algebriniais</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reiškiniais, apskaičiuoti šių reiškinių skaitines reikšmes ar dydžio reikšmes pagal</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nurodytą formulę, naudotis turimomis IKT.</w:t>
            </w:r>
          </w:p>
        </w:tc>
        <w:tc>
          <w:tcPr>
            <w:tcW w:w="8090" w:type="dxa"/>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1.3.1. Suprasti, paaiškinti ir vartoti sąvokas: racionalusis reiškinys ir iracionalusis reiškinys. Nustatyti jų leistinųjų reikšmių aibę (apibrėžimo sritį).</w:t>
            </w:r>
          </w:p>
          <w:p w:rsidR="000602CE" w:rsidRPr="00047C63" w:rsidRDefault="000602CE" w:rsidP="000602CE">
            <w:pPr>
              <w:suppressAutoHyphens/>
              <w:autoSpaceDE w:val="0"/>
              <w:spacing w:after="0" w:line="240" w:lineRule="auto"/>
              <w:rPr>
                <w:rFonts w:ascii="Times New Roman" w:eastAsia="TimesNewRomanPS-ItalicMT" w:hAnsi="Times New Roman" w:cs="Cambria"/>
                <w:i/>
                <w:iCs/>
                <w:lang w:eastAsia="ar-SA"/>
              </w:rPr>
            </w:pPr>
            <w:r w:rsidRPr="00047C63">
              <w:rPr>
                <w:rFonts w:ascii="Times New Roman" w:eastAsia="TimesNewRomanPSMT" w:hAnsi="Times New Roman" w:cs="Cambria"/>
                <w:lang w:eastAsia="ar-SA"/>
              </w:rPr>
              <w:t xml:space="preserve">1.3.2. Tapačiai pertvarkyti racionaliuosius reiškinius </w:t>
            </w:r>
            <w:r w:rsidRPr="00047C63">
              <w:rPr>
                <w:rFonts w:ascii="Times New Roman" w:eastAsia="TimesNewRomanPS-ItalicMT" w:hAnsi="Times New Roman" w:cs="Cambria"/>
                <w:i/>
                <w:iCs/>
                <w:lang w:eastAsia="ar-SA"/>
              </w:rPr>
              <w:t>naudojant greitosios daugybos formules</w:t>
            </w:r>
          </w:p>
          <w:p w:rsidR="000602CE" w:rsidRPr="00047C63" w:rsidRDefault="00953A35" w:rsidP="000602CE">
            <w:pPr>
              <w:suppressAutoHyphens/>
              <w:autoSpaceDE w:val="0"/>
              <w:spacing w:after="0" w:line="240" w:lineRule="auto"/>
              <w:rPr>
                <w:rFonts w:ascii="Times New Roman" w:eastAsia="TimesNewRomanPS-ItalicMT" w:hAnsi="Times New Roman" w:cs="Cambria"/>
                <w:i/>
                <w:iCs/>
                <w:lang w:eastAsia="ar-SA"/>
              </w:rPr>
            </w:pPr>
            <m:oMath>
              <m:sSup>
                <m:sSupPr>
                  <m:ctrlPr>
                    <w:rPr>
                      <w:rFonts w:ascii="Cambria Math" w:eastAsia="TimesNewRomanPS-ItalicMT" w:hAnsi="Cambria Math" w:cs="Cambria"/>
                      <w:i/>
                      <w:iCs/>
                      <w:lang w:eastAsia="ar-SA"/>
                    </w:rPr>
                  </m:ctrlPr>
                </m:sSupPr>
                <m:e>
                  <m:d>
                    <m:dPr>
                      <m:ctrlPr>
                        <w:rPr>
                          <w:rFonts w:ascii="Cambria Math" w:eastAsia="TimesNewRomanPS-ItalicMT" w:hAnsi="Cambria Math" w:cs="Cambria"/>
                          <w:i/>
                          <w:iCs/>
                          <w:lang w:eastAsia="ar-SA"/>
                        </w:rPr>
                      </m:ctrlPr>
                    </m:dPr>
                    <m:e>
                      <m:r>
                        <w:rPr>
                          <w:rFonts w:ascii="Cambria Math" w:eastAsia="TimesNewRomanPS-ItalicMT" w:hAnsi="Cambria Math" w:cs="Cambria"/>
                          <w:lang w:eastAsia="ar-SA"/>
                        </w:rPr>
                        <m:t>a±b</m:t>
                      </m:r>
                    </m:e>
                  </m:d>
                </m:e>
                <m:sup>
                  <m:r>
                    <w:rPr>
                      <w:rFonts w:ascii="Cambria Math" w:eastAsia="TimesNewRomanPS-ItalicMT" w:hAnsi="Cambria Math" w:cs="Cambria"/>
                      <w:lang w:eastAsia="ar-SA"/>
                    </w:rPr>
                    <m:t>3</m:t>
                  </m:r>
                </m:sup>
              </m:sSup>
              <m:r>
                <w:rPr>
                  <w:rFonts w:ascii="Cambria Math" w:eastAsia="TimesNewRomanPS-ItalicMT" w:hAnsi="Cambria Math" w:cs="Cambria"/>
                  <w:lang w:eastAsia="ar-SA"/>
                </w:rPr>
                <m:t>=</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a</m:t>
                  </m:r>
                </m:e>
                <m:sup>
                  <m:r>
                    <w:rPr>
                      <w:rFonts w:ascii="Cambria Math" w:eastAsia="TimesNewRomanPS-ItalicMT" w:hAnsi="Cambria Math" w:cs="Cambria"/>
                      <w:lang w:eastAsia="ar-SA"/>
                    </w:rPr>
                    <m:t>3</m:t>
                  </m:r>
                </m:sup>
              </m:sSup>
              <m:r>
                <w:rPr>
                  <w:rFonts w:ascii="Cambria Math" w:eastAsia="TimesNewRomanPS-ItalicMT" w:hAnsi="Cambria Math" w:cs="Cambria"/>
                  <w:lang w:eastAsia="ar-SA"/>
                </w:rPr>
                <m:t>±3</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a</m:t>
                  </m:r>
                </m:e>
                <m:sup>
                  <m:r>
                    <w:rPr>
                      <w:rFonts w:ascii="Cambria Math" w:eastAsia="TimesNewRomanPS-ItalicMT" w:hAnsi="Cambria Math" w:cs="Cambria"/>
                      <w:lang w:eastAsia="ar-SA"/>
                    </w:rPr>
                    <m:t>2</m:t>
                  </m:r>
                </m:sup>
              </m:sSup>
              <m:r>
                <w:rPr>
                  <w:rFonts w:ascii="Cambria Math" w:eastAsia="TimesNewRomanPS-ItalicMT" w:hAnsi="Cambria Math" w:cs="Cambria"/>
                  <w:lang w:eastAsia="ar-SA"/>
                </w:rPr>
                <m:t>b+3a</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b</m:t>
                  </m:r>
                </m:e>
                <m:sup>
                  <m:r>
                    <w:rPr>
                      <w:rFonts w:ascii="Cambria Math" w:eastAsia="TimesNewRomanPS-ItalicMT" w:hAnsi="Cambria Math" w:cs="Cambria"/>
                      <w:lang w:eastAsia="ar-SA"/>
                    </w:rPr>
                    <m:t>2</m:t>
                  </m:r>
                </m:sup>
              </m:sSup>
              <m:r>
                <w:rPr>
                  <w:rFonts w:ascii="Cambria Math" w:eastAsia="TimesNewRomanPS-ItalicMT" w:hAnsi="Cambria Math" w:cs="Cambria"/>
                  <w:lang w:eastAsia="ar-SA"/>
                </w:rPr>
                <m:t>±</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b</m:t>
                  </m:r>
                </m:e>
                <m:sup>
                  <m:r>
                    <w:rPr>
                      <w:rFonts w:ascii="Cambria Math" w:eastAsia="TimesNewRomanPS-ItalicMT" w:hAnsi="Cambria Math" w:cs="Cambria"/>
                      <w:lang w:eastAsia="ar-SA"/>
                    </w:rPr>
                    <m:t>3</m:t>
                  </m:r>
                </m:sup>
              </m:sSup>
            </m:oMath>
            <w:r w:rsidR="000602CE" w:rsidRPr="00047C63">
              <w:rPr>
                <w:rFonts w:ascii="Times New Roman" w:eastAsia="Times New Roman" w:hAnsi="Times New Roman" w:cs="Cambria"/>
                <w:bCs/>
                <w:i/>
                <w:lang w:eastAsia="ar-SA"/>
              </w:rPr>
              <w:t>,</w:t>
            </w:r>
          </w:p>
          <w:p w:rsidR="000602CE" w:rsidRPr="00047C63" w:rsidRDefault="00953A35" w:rsidP="000602CE">
            <w:pPr>
              <w:suppressAutoHyphens/>
              <w:autoSpaceDE w:val="0"/>
              <w:spacing w:after="0" w:line="240" w:lineRule="auto"/>
              <w:rPr>
                <w:rFonts w:ascii="Times New Roman" w:eastAsia="Times New Roman" w:hAnsi="Times New Roman" w:cs="Cambria"/>
                <w:bCs/>
                <w:lang w:eastAsia="ar-SA"/>
              </w:rPr>
            </w:pPr>
            <m:oMath>
              <m:sSup>
                <m:sSupPr>
                  <m:ctrlPr>
                    <w:rPr>
                      <w:rFonts w:ascii="Cambria Math" w:eastAsia="Times New Roman" w:hAnsi="Cambria Math" w:cs="Cambria"/>
                      <w:bCs/>
                      <w:i/>
                      <w:lang w:eastAsia="ar-SA"/>
                    </w:rPr>
                  </m:ctrlPr>
                </m:sSupPr>
                <m:e>
                  <m:r>
                    <w:rPr>
                      <w:rFonts w:ascii="Cambria Math" w:eastAsia="Times New Roman" w:hAnsi="Cambria Math" w:cs="Cambria"/>
                      <w:lang w:eastAsia="ar-SA"/>
                    </w:rPr>
                    <m:t>a</m:t>
                  </m:r>
                </m:e>
                <m:sup>
                  <m:r>
                    <w:rPr>
                      <w:rFonts w:ascii="Cambria Math" w:eastAsia="Times New Roman" w:hAnsi="Cambria Math" w:cs="Cambria"/>
                      <w:lang w:eastAsia="ar-SA"/>
                    </w:rPr>
                    <m:t>3</m:t>
                  </m:r>
                </m:sup>
              </m:sSup>
              <m:r>
                <w:rPr>
                  <w:rFonts w:ascii="Cambria Math" w:eastAsia="Times New Roman" w:hAnsi="Cambria Math" w:cs="Cambria"/>
                  <w:lang w:eastAsia="ar-SA"/>
                </w:rPr>
                <m:t>±</m:t>
              </m:r>
              <m:sSup>
                <m:sSupPr>
                  <m:ctrlPr>
                    <w:rPr>
                      <w:rFonts w:ascii="Cambria Math" w:eastAsia="Times New Roman" w:hAnsi="Cambria Math" w:cs="Cambria"/>
                      <w:bCs/>
                      <w:i/>
                      <w:lang w:eastAsia="ar-SA"/>
                    </w:rPr>
                  </m:ctrlPr>
                </m:sSupPr>
                <m:e>
                  <m:r>
                    <w:rPr>
                      <w:rFonts w:ascii="Cambria Math" w:eastAsia="Times New Roman" w:hAnsi="Cambria Math" w:cs="Cambria"/>
                      <w:lang w:eastAsia="ar-SA"/>
                    </w:rPr>
                    <m:t>b</m:t>
                  </m:r>
                </m:e>
                <m:sup>
                  <m:r>
                    <w:rPr>
                      <w:rFonts w:ascii="Cambria Math" w:eastAsia="Times New Roman" w:hAnsi="Cambria Math" w:cs="Cambria"/>
                      <w:lang w:eastAsia="ar-SA"/>
                    </w:rPr>
                    <m:t>3</m:t>
                  </m:r>
                </m:sup>
              </m:sSup>
              <m:r>
                <w:rPr>
                  <w:rFonts w:ascii="Cambria Math" w:eastAsia="Times New Roman" w:hAnsi="Cambria Math" w:cs="Cambria"/>
                  <w:lang w:eastAsia="ar-SA"/>
                </w:rPr>
                <m:t>=</m:t>
              </m:r>
              <m:d>
                <m:dPr>
                  <m:ctrlPr>
                    <w:rPr>
                      <w:rFonts w:ascii="Cambria Math" w:eastAsia="Times New Roman" w:hAnsi="Cambria Math" w:cs="Cambria"/>
                      <w:bCs/>
                      <w:i/>
                      <w:lang w:eastAsia="ar-SA"/>
                    </w:rPr>
                  </m:ctrlPr>
                </m:dPr>
                <m:e>
                  <m:r>
                    <w:rPr>
                      <w:rFonts w:ascii="Cambria Math" w:eastAsia="Times New Roman" w:hAnsi="Cambria Math" w:cs="Cambria"/>
                      <w:lang w:eastAsia="ar-SA"/>
                    </w:rPr>
                    <m:t>a±b</m:t>
                  </m:r>
                </m:e>
              </m:d>
              <m:d>
                <m:dPr>
                  <m:ctrlPr>
                    <w:rPr>
                      <w:rFonts w:ascii="Cambria Math" w:eastAsia="Times New Roman" w:hAnsi="Cambria Math" w:cs="Cambria"/>
                      <w:bCs/>
                      <w:i/>
                      <w:lang w:eastAsia="ar-SA"/>
                    </w:rPr>
                  </m:ctrlPr>
                </m:dPr>
                <m:e>
                  <m:sSup>
                    <m:sSupPr>
                      <m:ctrlPr>
                        <w:rPr>
                          <w:rFonts w:ascii="Cambria Math" w:eastAsia="Times New Roman" w:hAnsi="Cambria Math" w:cs="Cambria"/>
                          <w:bCs/>
                          <w:i/>
                          <w:lang w:eastAsia="ar-SA"/>
                        </w:rPr>
                      </m:ctrlPr>
                    </m:sSupPr>
                    <m:e>
                      <m:r>
                        <w:rPr>
                          <w:rFonts w:ascii="Cambria Math" w:eastAsia="Times New Roman" w:hAnsi="Cambria Math" w:cs="Cambria"/>
                          <w:lang w:eastAsia="ar-SA"/>
                        </w:rPr>
                        <m:t>a</m:t>
                      </m:r>
                    </m:e>
                    <m:sup>
                      <m:r>
                        <w:rPr>
                          <w:rFonts w:ascii="Cambria Math" w:eastAsia="Times New Roman" w:hAnsi="Cambria Math" w:cs="Cambria"/>
                          <w:lang w:eastAsia="ar-SA"/>
                        </w:rPr>
                        <m:t>2</m:t>
                      </m:r>
                    </m:sup>
                  </m:sSup>
                  <m:r>
                    <w:rPr>
                      <w:rFonts w:ascii="Cambria Math" w:eastAsia="Times New Roman" w:hAnsi="Cambria Math" w:cs="Cambria"/>
                      <w:lang w:eastAsia="ar-SA"/>
                    </w:rPr>
                    <m:t>∓ab+</m:t>
                  </m:r>
                  <m:sSup>
                    <m:sSupPr>
                      <m:ctrlPr>
                        <w:rPr>
                          <w:rFonts w:ascii="Cambria Math" w:eastAsia="Times New Roman" w:hAnsi="Cambria Math" w:cs="Cambria"/>
                          <w:bCs/>
                          <w:i/>
                          <w:lang w:eastAsia="ar-SA"/>
                        </w:rPr>
                      </m:ctrlPr>
                    </m:sSupPr>
                    <m:e>
                      <m:r>
                        <w:rPr>
                          <w:rFonts w:ascii="Cambria Math" w:eastAsia="Times New Roman" w:hAnsi="Cambria Math" w:cs="Cambria"/>
                          <w:lang w:eastAsia="ar-SA"/>
                        </w:rPr>
                        <m:t>b</m:t>
                      </m:r>
                    </m:e>
                    <m:sup>
                      <m:r>
                        <w:rPr>
                          <w:rFonts w:ascii="Cambria Math" w:eastAsia="Times New Roman" w:hAnsi="Cambria Math" w:cs="Cambria"/>
                          <w:lang w:eastAsia="ar-SA"/>
                        </w:rPr>
                        <m:t>2</m:t>
                      </m:r>
                    </m:sup>
                  </m:sSup>
                </m:e>
              </m:d>
            </m:oMath>
            <w:r w:rsidR="000602CE" w:rsidRPr="00047C63">
              <w:rPr>
                <w:rFonts w:ascii="Times New Roman" w:eastAsia="Times New Roman" w:hAnsi="Times New Roman" w:cs="Cambria"/>
                <w:bCs/>
                <w:lang w:eastAsia="ar-SA"/>
              </w:rPr>
              <w:t>.</w:t>
            </w:r>
          </w:p>
          <w:p w:rsidR="000602CE" w:rsidRPr="00047C63" w:rsidRDefault="000602CE" w:rsidP="000602CE">
            <w:pPr>
              <w:suppressAutoHyphens/>
              <w:spacing w:after="0" w:line="240" w:lineRule="auto"/>
              <w:rPr>
                <w:rFonts w:ascii="Times New Roman" w:eastAsia="Times New Roman" w:hAnsi="Times New Roman" w:cs="Cambria"/>
                <w:bCs/>
                <w:lang w:eastAsia="ar-SA"/>
              </w:rPr>
            </w:pPr>
            <w:r w:rsidRPr="00047C63">
              <w:rPr>
                <w:rFonts w:ascii="Times New Roman" w:eastAsia="TimesNewRomanPSMT" w:hAnsi="Times New Roman" w:cs="Cambria"/>
                <w:lang w:eastAsia="ar-SA"/>
              </w:rPr>
              <w:t>1.3.3. Apskaičiuoti paprastų reiškinių su moduliu reikšmes.</w:t>
            </w:r>
            <w:r w:rsidRPr="00047C63">
              <w:rPr>
                <w:rFonts w:ascii="Times New Roman" w:eastAsia="Times New Roman" w:hAnsi="Times New Roman" w:cs="Cambria"/>
                <w:bCs/>
                <w:lang w:eastAsia="ar-SA"/>
              </w:rPr>
              <w:t xml:space="preserve"> </w:t>
            </w:r>
          </w:p>
        </w:tc>
      </w:tr>
      <w:tr w:rsidR="000602CE" w:rsidRPr="00047C63" w:rsidTr="009C7E4C">
        <w:trPr>
          <w:trHeight w:val="309"/>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570D7D">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 xml:space="preserve">1.4. Taikyti veiksmų su laipsniais ir </w:t>
            </w:r>
            <w:r w:rsidRPr="00047C63">
              <w:rPr>
                <w:rFonts w:ascii="Times New Roman" w:eastAsia="TimesNewRomanPSMT" w:hAnsi="Times New Roman" w:cs="Cambria"/>
                <w:lang w:eastAsia="ar-SA"/>
              </w:rPr>
              <w:lastRenderedPageBreak/>
              <w:t xml:space="preserve">veiksmų su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tojo laipsnio šaknimis savybes sprendžiant</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skaičiavimo, reiškinių pertvarkymo ir</w:t>
            </w:r>
            <w:r w:rsidR="00570D7D">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palyginimo uždavinius, naudotis turimomis IKT.</w:t>
            </w:r>
          </w:p>
        </w:tc>
        <w:tc>
          <w:tcPr>
            <w:tcW w:w="8090" w:type="dxa"/>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 New Roman" w:hAnsi="Times New Roman" w:cs="Cambria"/>
                <w:bCs/>
                <w:lang w:eastAsia="ar-SA"/>
              </w:rPr>
              <w:lastRenderedPageBreak/>
              <w:t xml:space="preserve"> </w:t>
            </w:r>
            <w:r w:rsidRPr="00047C63">
              <w:rPr>
                <w:rFonts w:ascii="Times New Roman" w:eastAsia="TimesNewRomanPSMT" w:hAnsi="Times New Roman" w:cs="Cambria"/>
                <w:lang w:eastAsia="ar-SA"/>
              </w:rPr>
              <w:t>1.4.1. Žinoti laipsnių (su realiuoju rodikliu) savybes ir jas taikyti paprastiems reiškiniams pertvarkyti.</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 xml:space="preserve">1.4.2.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-tojo laipsnio šaknį išreikšti laipsniu su trupmeniniu rodikliu ir atvirkščiai.</w:t>
            </w:r>
          </w:p>
          <w:p w:rsidR="000602CE" w:rsidRPr="00047C63" w:rsidRDefault="000602CE" w:rsidP="000602CE">
            <w:pPr>
              <w:suppressAutoHyphens/>
              <w:autoSpaceDE w:val="0"/>
              <w:spacing w:after="0" w:line="240" w:lineRule="auto"/>
              <w:rPr>
                <w:rFonts w:ascii="Times New Roman" w:eastAsia="TimesNewRomanPS-ItalicMT" w:hAnsi="Times New Roman" w:cs="Cambria"/>
                <w:i/>
                <w:iCs/>
                <w:lang w:eastAsia="ar-SA"/>
              </w:rPr>
            </w:pPr>
            <w:r w:rsidRPr="00047C63">
              <w:rPr>
                <w:rFonts w:ascii="Times New Roman" w:eastAsia="TimesNewRomanPSMT" w:hAnsi="Times New Roman" w:cs="Cambria"/>
                <w:lang w:eastAsia="ar-SA"/>
              </w:rPr>
              <w:lastRenderedPageBreak/>
              <w:t xml:space="preserve">1.4.3. Žinoti veiksmų su </w:t>
            </w:r>
            <w:r w:rsidRPr="00047C63">
              <w:rPr>
                <w:rFonts w:ascii="Times New Roman" w:eastAsia="TimesNewRomanPS-ItalicMT" w:hAnsi="Times New Roman" w:cs="Cambria"/>
                <w:i/>
                <w:iCs/>
                <w:lang w:eastAsia="ar-SA"/>
              </w:rPr>
              <w:t>n</w:t>
            </w:r>
            <w:r w:rsidRPr="00047C63">
              <w:rPr>
                <w:rFonts w:ascii="Times New Roman" w:eastAsia="TimesNewRomanPSMT" w:hAnsi="Times New Roman" w:cs="Cambria"/>
                <w:lang w:eastAsia="ar-SA"/>
              </w:rPr>
              <w:t xml:space="preserve">-tojo laipsnio šaknimis savybes ir atlikti nesudėtingus veiksmus su šaknimis. </w:t>
            </w:r>
            <w:r w:rsidRPr="00047C63">
              <w:rPr>
                <w:rFonts w:ascii="Times New Roman" w:eastAsia="TimesNewRomanPS-ItalicMT" w:hAnsi="Times New Roman" w:cs="Cambria"/>
                <w:i/>
                <w:iCs/>
                <w:lang w:eastAsia="ar-SA"/>
              </w:rPr>
              <w:t>Pagrįsti n-tojo</w:t>
            </w:r>
            <w:r w:rsidRPr="00047C63">
              <w:rPr>
                <w:rFonts w:ascii="Times New Roman" w:eastAsia="TimesNewRomanPSMT" w:hAnsi="Times New Roman" w:cs="Cambria"/>
                <w:lang w:eastAsia="ar-SA"/>
              </w:rPr>
              <w:t xml:space="preserve"> </w:t>
            </w:r>
            <w:r w:rsidRPr="00047C63">
              <w:rPr>
                <w:rFonts w:ascii="Times New Roman" w:eastAsia="TimesNewRomanPS-ItalicMT" w:hAnsi="Times New Roman" w:cs="Cambria"/>
                <w:i/>
                <w:iCs/>
                <w:lang w:eastAsia="ar-SA"/>
              </w:rPr>
              <w:t>laipsnio šaknų savybes.</w:t>
            </w:r>
          </w:p>
          <w:p w:rsidR="000602CE" w:rsidRPr="00047C63" w:rsidRDefault="000602CE" w:rsidP="000602CE">
            <w:pPr>
              <w:suppressAutoHyphens/>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1.4.4. Atlikti veiksmus su standartinės išraiškos skaičiais.</w:t>
            </w:r>
          </w:p>
        </w:tc>
      </w:tr>
      <w:tr w:rsidR="000602CE" w:rsidRPr="00047C63" w:rsidTr="009C7E4C">
        <w:trPr>
          <w:trHeight w:val="352"/>
        </w:trPr>
        <w:tc>
          <w:tcPr>
            <w:tcW w:w="1975" w:type="dxa"/>
            <w:tcBorders>
              <w:top w:val="single" w:sz="4" w:space="0" w:color="000000"/>
              <w:left w:val="single" w:sz="4" w:space="0" w:color="000000"/>
              <w:bottom w:val="single" w:sz="4" w:space="0" w:color="000000"/>
            </w:tcBorders>
            <w:shd w:val="clear" w:color="auto" w:fill="auto"/>
          </w:tcPr>
          <w:p w:rsidR="000602CE" w:rsidRPr="00047C63" w:rsidRDefault="000602CE" w:rsidP="00DA2473">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lastRenderedPageBreak/>
              <w:t>1.5. Taikyti skaičiaus logaritmo apibrėžimą</w:t>
            </w:r>
            <w:r w:rsidR="00DA2473">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ir savybes sprendžiant skaičiavimo, reiškinių</w:t>
            </w:r>
            <w:r w:rsidR="00DA2473">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pertvarkymo ir palyginimo uždavinius, naudotis</w:t>
            </w:r>
            <w:r w:rsidR="00DA2473">
              <w:rPr>
                <w:rFonts w:ascii="Times New Roman" w:eastAsia="TimesNewRomanPSMT" w:hAnsi="Times New Roman" w:cs="Cambria"/>
                <w:lang w:eastAsia="ar-SA"/>
              </w:rPr>
              <w:t xml:space="preserve"> </w:t>
            </w:r>
            <w:r w:rsidRPr="00047C63">
              <w:rPr>
                <w:rFonts w:ascii="Times New Roman" w:eastAsia="TimesNewRomanPSMT" w:hAnsi="Times New Roman" w:cs="Cambria"/>
                <w:lang w:eastAsia="ar-SA"/>
              </w:rPr>
              <w:t>turimomis IKT.</w:t>
            </w:r>
          </w:p>
        </w:tc>
        <w:tc>
          <w:tcPr>
            <w:tcW w:w="8090" w:type="dxa"/>
            <w:tcBorders>
              <w:top w:val="single" w:sz="4" w:space="0" w:color="000000"/>
              <w:left w:val="single" w:sz="4" w:space="0" w:color="000000"/>
              <w:bottom w:val="single" w:sz="4" w:space="0" w:color="000000"/>
              <w:right w:val="single" w:sz="4" w:space="0" w:color="000000"/>
            </w:tcBorders>
            <w:shd w:val="clear" w:color="auto" w:fill="auto"/>
          </w:tcPr>
          <w:p w:rsidR="000602CE" w:rsidRPr="00047C63"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47C63">
              <w:rPr>
                <w:rFonts w:ascii="Times New Roman" w:eastAsia="Times New Roman" w:hAnsi="Times New Roman" w:cs="Cambria"/>
                <w:bCs/>
                <w:i/>
                <w:lang w:eastAsia="ar-SA"/>
              </w:rPr>
              <w:t xml:space="preserve"> </w:t>
            </w:r>
            <w:r w:rsidRPr="00047C63">
              <w:rPr>
                <w:rFonts w:ascii="Times New Roman" w:eastAsia="TimesNewRomanPSMT" w:hAnsi="Times New Roman" w:cs="Cambria"/>
                <w:lang w:eastAsia="ar-SA"/>
              </w:rPr>
              <w:t>1.5.1. Apibrėžti skaičiaus logaritmą.</w:t>
            </w:r>
          </w:p>
          <w:p w:rsidR="000602CE" w:rsidRPr="00047C63" w:rsidRDefault="000602CE" w:rsidP="000602CE">
            <w:pPr>
              <w:suppressAutoHyphens/>
              <w:autoSpaceDE w:val="0"/>
              <w:spacing w:after="0" w:line="240" w:lineRule="auto"/>
              <w:rPr>
                <w:rFonts w:ascii="Times New Roman" w:eastAsia="TimesNewRomanPSMT" w:hAnsi="Times New Roman" w:cs="Cambria"/>
                <w:lang w:eastAsia="ar-SA"/>
              </w:rPr>
            </w:pPr>
            <w:r w:rsidRPr="00047C63">
              <w:rPr>
                <w:rFonts w:ascii="Times New Roman" w:eastAsia="TimesNewRomanPSMT" w:hAnsi="Times New Roman" w:cs="Cambria"/>
                <w:lang w:eastAsia="ar-SA"/>
              </w:rPr>
              <w:t xml:space="preserve">1.5.2. Žinoti, kas yra dešimtainis logaritmas. </w:t>
            </w:r>
            <w:r w:rsidRPr="00047C63">
              <w:rPr>
                <w:rFonts w:ascii="Times New Roman" w:eastAsia="TimesNewRomanPS-ItalicMT" w:hAnsi="Times New Roman" w:cs="Cambria"/>
                <w:i/>
                <w:iCs/>
                <w:lang w:eastAsia="ar-SA"/>
              </w:rPr>
              <w:t xml:space="preserve">Žinoti, kas yra natūralusis logaritmas. </w:t>
            </w:r>
            <w:r w:rsidRPr="00047C63">
              <w:rPr>
                <w:rFonts w:ascii="Times New Roman" w:eastAsia="TimesNewRomanPSMT" w:hAnsi="Times New Roman" w:cs="Cambria"/>
                <w:lang w:eastAsia="ar-SA"/>
              </w:rPr>
              <w:t xml:space="preserve">Apskaičiuoti dešimtainius </w:t>
            </w:r>
            <w:r w:rsidRPr="00047C63">
              <w:rPr>
                <w:rFonts w:ascii="Times New Roman" w:eastAsia="TimesNewRomanPS-ItalicMT" w:hAnsi="Times New Roman" w:cs="Cambria"/>
                <w:i/>
                <w:iCs/>
                <w:lang w:eastAsia="ar-SA"/>
              </w:rPr>
              <w:t xml:space="preserve">ir natūraliuosius </w:t>
            </w:r>
            <w:r w:rsidRPr="00047C63">
              <w:rPr>
                <w:rFonts w:ascii="Times New Roman" w:eastAsia="TimesNewRomanPSMT" w:hAnsi="Times New Roman" w:cs="Cambria"/>
                <w:lang w:eastAsia="ar-SA"/>
              </w:rPr>
              <w:t>logaritmus.</w:t>
            </w:r>
          </w:p>
          <w:p w:rsidR="000602CE" w:rsidRPr="00047C63" w:rsidRDefault="000602CE" w:rsidP="00DA2473">
            <w:pPr>
              <w:suppressAutoHyphens/>
              <w:autoSpaceDE w:val="0"/>
              <w:spacing w:after="0" w:line="240" w:lineRule="auto"/>
              <w:rPr>
                <w:rFonts w:ascii="Times New Roman" w:eastAsia="Times New Roman" w:hAnsi="Times New Roman" w:cs="Cambria"/>
                <w:lang w:eastAsia="ar-SA"/>
              </w:rPr>
            </w:pPr>
            <w:r w:rsidRPr="00047C63">
              <w:rPr>
                <w:rFonts w:ascii="Times New Roman" w:eastAsia="TimesNewRomanPSMT" w:hAnsi="Times New Roman" w:cs="Cambria"/>
                <w:lang w:eastAsia="ar-SA"/>
              </w:rPr>
              <w:t xml:space="preserve">1.5.3. Remiantis logaritmo apibrėžimu ir (arba) logaritmų savybėmis apskaičiuoti logaritminių reiškinių skaitines reikšmes, pertvarkyti nesudėtingus reiškinius. </w:t>
            </w:r>
            <w:r w:rsidRPr="00047C63">
              <w:rPr>
                <w:rFonts w:ascii="Times New Roman" w:eastAsia="TimesNewRomanPS-ItalicMT" w:hAnsi="Times New Roman" w:cs="Cambria"/>
                <w:i/>
                <w:iCs/>
                <w:lang w:eastAsia="ar-SA"/>
              </w:rPr>
              <w:t>Pagrįsti logaritmų</w:t>
            </w:r>
            <w:r w:rsidRPr="00047C63">
              <w:rPr>
                <w:rFonts w:ascii="Times New Roman" w:eastAsia="TimesNewRomanPSMT" w:hAnsi="Times New Roman" w:cs="Cambria"/>
                <w:lang w:eastAsia="ar-SA"/>
              </w:rPr>
              <w:t xml:space="preserve"> </w:t>
            </w:r>
            <w:r w:rsidRPr="00047C63">
              <w:rPr>
                <w:rFonts w:ascii="Times New Roman" w:eastAsia="TimesNewRomanPS-ItalicMT" w:hAnsi="Times New Roman" w:cs="Cambria"/>
                <w:i/>
                <w:iCs/>
                <w:lang w:eastAsia="ar-SA"/>
              </w:rPr>
              <w:t>savybes.</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Skaičių aibės ir poaibiai (intervalai, atskiri aibės elementai). Skaičių aibių veiksmai (sąjunga, sankirta, </w:t>
      </w:r>
      <w:r w:rsidRPr="000602CE">
        <w:rPr>
          <w:rFonts w:ascii="Times New Roman" w:eastAsia="TimesNewRomanPS-ItalicMT" w:hAnsi="Times New Roman" w:cs="Cambria"/>
          <w:i/>
          <w:iCs/>
          <w:sz w:val="24"/>
          <w:szCs w:val="24"/>
          <w:lang w:eastAsia="ar-SA"/>
        </w:rPr>
        <w:t>skirtumas ir papildinys</w:t>
      </w:r>
      <w:r w:rsidRPr="000602CE">
        <w:rPr>
          <w:rFonts w:ascii="Times New Roman" w:eastAsia="TimesNewRomanPSMT" w:hAnsi="Times New Roman" w:cs="Cambria"/>
          <w:sz w:val="24"/>
          <w:szCs w:val="24"/>
          <w:lang w:eastAsia="ar-SA"/>
        </w:rPr>
        <w:t>).</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Modulio sąvoka. Paprasčiausi reiškiniai su moduliu.</w:t>
      </w:r>
    </w:p>
    <w:p w:rsidR="000602CE" w:rsidRPr="000602CE" w:rsidRDefault="000602CE"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sidRPr="000602CE">
        <w:rPr>
          <w:rFonts w:ascii="Times New Roman" w:eastAsia="TimesNewRomanPSMT" w:hAnsi="Times New Roman" w:cs="Cambria"/>
          <w:sz w:val="24"/>
          <w:szCs w:val="24"/>
          <w:lang w:eastAsia="ar-SA"/>
        </w:rPr>
        <w:t xml:space="preserve">Seka. Aritmetinė progresija ir geometrinė progresija. Nykstamosios geometrinės progresijos narių suma. </w:t>
      </w:r>
      <w:r w:rsidRPr="000602CE">
        <w:rPr>
          <w:rFonts w:ascii="Times New Roman" w:eastAsia="TimesNewRomanPS-ItalicMT" w:hAnsi="Times New Roman" w:cs="Cambria"/>
          <w:i/>
          <w:iCs/>
          <w:sz w:val="24"/>
          <w:szCs w:val="24"/>
          <w:lang w:eastAsia="ar-SA"/>
        </w:rPr>
        <w:t>Sekos ribos sąvoka.</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Racionalusis ir iracionalusis reiškinys.</w:t>
      </w:r>
    </w:p>
    <w:p w:rsidR="000602CE" w:rsidRPr="000602CE" w:rsidRDefault="000602CE" w:rsidP="000602CE">
      <w:pPr>
        <w:suppressAutoHyphens/>
        <w:autoSpaceDE w:val="0"/>
        <w:spacing w:after="0" w:line="240" w:lineRule="auto"/>
        <w:rPr>
          <w:rFonts w:ascii="Times New Roman" w:eastAsia="TimesNewRomanPS-ItalicMT" w:hAnsi="Times New Roman" w:cs="Cambria"/>
          <w:i/>
          <w:iCs/>
          <w:sz w:val="24"/>
          <w:szCs w:val="24"/>
          <w:lang w:eastAsia="ar-SA"/>
        </w:rPr>
      </w:pPr>
      <w:r w:rsidRPr="000602CE">
        <w:rPr>
          <w:rFonts w:ascii="Times New Roman" w:eastAsia="TimesNewRomanPS-ItalicMT" w:hAnsi="Times New Roman" w:cs="Cambria"/>
          <w:i/>
          <w:iCs/>
          <w:sz w:val="24"/>
          <w:szCs w:val="24"/>
          <w:lang w:eastAsia="ar-SA"/>
        </w:rPr>
        <w:t>greitosios daugybos formulės:</w:t>
      </w:r>
    </w:p>
    <w:p w:rsidR="000602CE" w:rsidRPr="000602CE" w:rsidRDefault="000602CE" w:rsidP="000602CE">
      <w:pPr>
        <w:suppressAutoHyphens/>
        <w:autoSpaceDE w:val="0"/>
        <w:spacing w:after="0" w:line="240" w:lineRule="auto"/>
        <w:rPr>
          <w:rFonts w:ascii="Times New Roman" w:eastAsia="TimesNewRomanPS-ItalicMT" w:hAnsi="Times New Roman" w:cs="Cambria"/>
          <w:i/>
          <w:iCs/>
          <w:lang w:eastAsia="ar-SA"/>
        </w:rPr>
      </w:pPr>
      <w:r w:rsidRPr="000602CE">
        <w:rPr>
          <w:rFonts w:ascii="Times New Roman" w:eastAsia="Times New Roman" w:hAnsi="Times New Roman" w:cs="Cambria"/>
          <w:bCs/>
          <w:i/>
          <w:position w:val="-8"/>
          <w:sz w:val="24"/>
          <w:szCs w:val="24"/>
          <w:lang w:eastAsia="ar-SA"/>
        </w:rPr>
        <w:t xml:space="preserve"> </w:t>
      </w:r>
      <m:oMath>
        <m:sSup>
          <m:sSupPr>
            <m:ctrlPr>
              <w:rPr>
                <w:rFonts w:ascii="Cambria Math" w:eastAsia="TimesNewRomanPS-ItalicMT" w:hAnsi="Cambria Math" w:cs="Cambria"/>
                <w:i/>
                <w:iCs/>
                <w:lang w:eastAsia="ar-SA"/>
              </w:rPr>
            </m:ctrlPr>
          </m:sSupPr>
          <m:e>
            <m:d>
              <m:dPr>
                <m:ctrlPr>
                  <w:rPr>
                    <w:rFonts w:ascii="Cambria Math" w:eastAsia="TimesNewRomanPS-ItalicMT" w:hAnsi="Cambria Math" w:cs="Cambria"/>
                    <w:i/>
                    <w:iCs/>
                    <w:lang w:eastAsia="ar-SA"/>
                  </w:rPr>
                </m:ctrlPr>
              </m:dPr>
              <m:e>
                <m:r>
                  <w:rPr>
                    <w:rFonts w:ascii="Cambria Math" w:eastAsia="TimesNewRomanPS-ItalicMT" w:hAnsi="Cambria Math" w:cs="Cambria"/>
                    <w:lang w:eastAsia="ar-SA"/>
                  </w:rPr>
                  <m:t>a±b</m:t>
                </m:r>
              </m:e>
            </m:d>
          </m:e>
          <m:sup>
            <m:r>
              <w:rPr>
                <w:rFonts w:ascii="Cambria Math" w:eastAsia="TimesNewRomanPS-ItalicMT" w:hAnsi="Cambria Math" w:cs="Cambria"/>
                <w:lang w:eastAsia="ar-SA"/>
              </w:rPr>
              <m:t>3</m:t>
            </m:r>
          </m:sup>
        </m:sSup>
        <m:r>
          <w:rPr>
            <w:rFonts w:ascii="Cambria Math" w:eastAsia="TimesNewRomanPS-ItalicMT" w:hAnsi="Cambria Math" w:cs="Cambria"/>
            <w:lang w:eastAsia="ar-SA"/>
          </w:rPr>
          <m:t>=</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a</m:t>
            </m:r>
          </m:e>
          <m:sup>
            <m:r>
              <w:rPr>
                <w:rFonts w:ascii="Cambria Math" w:eastAsia="TimesNewRomanPS-ItalicMT" w:hAnsi="Cambria Math" w:cs="Cambria"/>
                <w:lang w:eastAsia="ar-SA"/>
              </w:rPr>
              <m:t>3</m:t>
            </m:r>
          </m:sup>
        </m:sSup>
        <m:r>
          <w:rPr>
            <w:rFonts w:ascii="Cambria Math" w:eastAsia="TimesNewRomanPS-ItalicMT" w:hAnsi="Cambria Math" w:cs="Cambria"/>
            <w:lang w:eastAsia="ar-SA"/>
          </w:rPr>
          <m:t>±3</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a</m:t>
            </m:r>
          </m:e>
          <m:sup>
            <m:r>
              <w:rPr>
                <w:rFonts w:ascii="Cambria Math" w:eastAsia="TimesNewRomanPS-ItalicMT" w:hAnsi="Cambria Math" w:cs="Cambria"/>
                <w:lang w:eastAsia="ar-SA"/>
              </w:rPr>
              <m:t>2</m:t>
            </m:r>
          </m:sup>
        </m:sSup>
        <m:r>
          <w:rPr>
            <w:rFonts w:ascii="Cambria Math" w:eastAsia="TimesNewRomanPS-ItalicMT" w:hAnsi="Cambria Math" w:cs="Cambria"/>
            <w:lang w:eastAsia="ar-SA"/>
          </w:rPr>
          <m:t>b+3a</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b</m:t>
            </m:r>
          </m:e>
          <m:sup>
            <m:r>
              <w:rPr>
                <w:rFonts w:ascii="Cambria Math" w:eastAsia="TimesNewRomanPS-ItalicMT" w:hAnsi="Cambria Math" w:cs="Cambria"/>
                <w:lang w:eastAsia="ar-SA"/>
              </w:rPr>
              <m:t>2</m:t>
            </m:r>
          </m:sup>
        </m:sSup>
        <m:r>
          <w:rPr>
            <w:rFonts w:ascii="Cambria Math" w:eastAsia="TimesNewRomanPS-ItalicMT" w:hAnsi="Cambria Math" w:cs="Cambria"/>
            <w:lang w:eastAsia="ar-SA"/>
          </w:rPr>
          <m:t>±</m:t>
        </m:r>
        <m:sSup>
          <m:sSupPr>
            <m:ctrlPr>
              <w:rPr>
                <w:rFonts w:ascii="Cambria Math" w:eastAsia="TimesNewRomanPS-ItalicMT" w:hAnsi="Cambria Math" w:cs="Cambria"/>
                <w:i/>
                <w:iCs/>
                <w:lang w:eastAsia="ar-SA"/>
              </w:rPr>
            </m:ctrlPr>
          </m:sSupPr>
          <m:e>
            <m:r>
              <w:rPr>
                <w:rFonts w:ascii="Cambria Math" w:eastAsia="TimesNewRomanPS-ItalicMT" w:hAnsi="Cambria Math" w:cs="Cambria"/>
                <w:lang w:eastAsia="ar-SA"/>
              </w:rPr>
              <m:t>b</m:t>
            </m:r>
          </m:e>
          <m:sup>
            <m:r>
              <w:rPr>
                <w:rFonts w:ascii="Cambria Math" w:eastAsia="TimesNewRomanPS-ItalicMT" w:hAnsi="Cambria Math" w:cs="Cambria"/>
                <w:lang w:eastAsia="ar-SA"/>
              </w:rPr>
              <m:t>3</m:t>
            </m:r>
          </m:sup>
        </m:sSup>
      </m:oMath>
      <w:r w:rsidRPr="000602CE">
        <w:rPr>
          <w:rFonts w:ascii="Times New Roman" w:eastAsia="Times New Roman" w:hAnsi="Times New Roman" w:cs="Cambria"/>
          <w:bCs/>
          <w:i/>
          <w:lang w:eastAsia="ar-SA"/>
        </w:rPr>
        <w:t xml:space="preserve">, </w:t>
      </w:r>
      <m:oMath>
        <m:sSup>
          <m:sSupPr>
            <m:ctrlPr>
              <w:rPr>
                <w:rFonts w:ascii="Cambria Math" w:eastAsia="Times New Roman" w:hAnsi="Cambria Math" w:cs="Cambria"/>
                <w:bCs/>
                <w:i/>
                <w:lang w:eastAsia="ar-SA"/>
              </w:rPr>
            </m:ctrlPr>
          </m:sSupPr>
          <m:e>
            <m:r>
              <w:rPr>
                <w:rFonts w:ascii="Cambria Math" w:eastAsia="Times New Roman" w:hAnsi="Cambria Math" w:cs="Cambria"/>
                <w:lang w:eastAsia="ar-SA"/>
              </w:rPr>
              <m:t>a</m:t>
            </m:r>
          </m:e>
          <m:sup>
            <m:r>
              <w:rPr>
                <w:rFonts w:ascii="Cambria Math" w:eastAsia="Times New Roman" w:hAnsi="Cambria Math" w:cs="Cambria"/>
                <w:lang w:eastAsia="ar-SA"/>
              </w:rPr>
              <m:t>3</m:t>
            </m:r>
          </m:sup>
        </m:sSup>
        <m:r>
          <w:rPr>
            <w:rFonts w:ascii="Cambria Math" w:eastAsia="Times New Roman" w:hAnsi="Cambria Math" w:cs="Cambria"/>
            <w:lang w:eastAsia="ar-SA"/>
          </w:rPr>
          <m:t>±</m:t>
        </m:r>
        <m:sSup>
          <m:sSupPr>
            <m:ctrlPr>
              <w:rPr>
                <w:rFonts w:ascii="Cambria Math" w:eastAsia="Times New Roman" w:hAnsi="Cambria Math" w:cs="Cambria"/>
                <w:bCs/>
                <w:i/>
                <w:lang w:eastAsia="ar-SA"/>
              </w:rPr>
            </m:ctrlPr>
          </m:sSupPr>
          <m:e>
            <m:r>
              <w:rPr>
                <w:rFonts w:ascii="Cambria Math" w:eastAsia="Times New Roman" w:hAnsi="Cambria Math" w:cs="Cambria"/>
                <w:lang w:eastAsia="ar-SA"/>
              </w:rPr>
              <m:t>b</m:t>
            </m:r>
          </m:e>
          <m:sup>
            <m:r>
              <w:rPr>
                <w:rFonts w:ascii="Cambria Math" w:eastAsia="Times New Roman" w:hAnsi="Cambria Math" w:cs="Cambria"/>
                <w:lang w:eastAsia="ar-SA"/>
              </w:rPr>
              <m:t>3</m:t>
            </m:r>
          </m:sup>
        </m:sSup>
        <m:r>
          <w:rPr>
            <w:rFonts w:ascii="Cambria Math" w:eastAsia="Times New Roman" w:hAnsi="Cambria Math" w:cs="Cambria"/>
            <w:lang w:eastAsia="ar-SA"/>
          </w:rPr>
          <m:t>=</m:t>
        </m:r>
        <m:d>
          <m:dPr>
            <m:ctrlPr>
              <w:rPr>
                <w:rFonts w:ascii="Cambria Math" w:eastAsia="Times New Roman" w:hAnsi="Cambria Math" w:cs="Cambria"/>
                <w:bCs/>
                <w:i/>
                <w:lang w:eastAsia="ar-SA"/>
              </w:rPr>
            </m:ctrlPr>
          </m:dPr>
          <m:e>
            <m:r>
              <w:rPr>
                <w:rFonts w:ascii="Cambria Math" w:eastAsia="Times New Roman" w:hAnsi="Cambria Math" w:cs="Cambria"/>
                <w:lang w:eastAsia="ar-SA"/>
              </w:rPr>
              <m:t>a±b</m:t>
            </m:r>
          </m:e>
        </m:d>
        <m:d>
          <m:dPr>
            <m:ctrlPr>
              <w:rPr>
                <w:rFonts w:ascii="Cambria Math" w:eastAsia="Times New Roman" w:hAnsi="Cambria Math" w:cs="Cambria"/>
                <w:bCs/>
                <w:i/>
                <w:lang w:eastAsia="ar-SA"/>
              </w:rPr>
            </m:ctrlPr>
          </m:dPr>
          <m:e>
            <m:sSup>
              <m:sSupPr>
                <m:ctrlPr>
                  <w:rPr>
                    <w:rFonts w:ascii="Cambria Math" w:eastAsia="Times New Roman" w:hAnsi="Cambria Math" w:cs="Cambria"/>
                    <w:bCs/>
                    <w:i/>
                    <w:lang w:eastAsia="ar-SA"/>
                  </w:rPr>
                </m:ctrlPr>
              </m:sSupPr>
              <m:e>
                <m:r>
                  <w:rPr>
                    <w:rFonts w:ascii="Cambria Math" w:eastAsia="Times New Roman" w:hAnsi="Cambria Math" w:cs="Cambria"/>
                    <w:lang w:eastAsia="ar-SA"/>
                  </w:rPr>
                  <m:t>a</m:t>
                </m:r>
              </m:e>
              <m:sup>
                <m:r>
                  <w:rPr>
                    <w:rFonts w:ascii="Cambria Math" w:eastAsia="Times New Roman" w:hAnsi="Cambria Math" w:cs="Cambria"/>
                    <w:lang w:eastAsia="ar-SA"/>
                  </w:rPr>
                  <m:t>2</m:t>
                </m:r>
              </m:sup>
            </m:sSup>
            <m:r>
              <w:rPr>
                <w:rFonts w:ascii="Cambria Math" w:eastAsia="Times New Roman" w:hAnsi="Cambria Math" w:cs="Cambria"/>
                <w:lang w:eastAsia="ar-SA"/>
              </w:rPr>
              <m:t>∓ab+</m:t>
            </m:r>
            <m:sSup>
              <m:sSupPr>
                <m:ctrlPr>
                  <w:rPr>
                    <w:rFonts w:ascii="Cambria Math" w:eastAsia="Times New Roman" w:hAnsi="Cambria Math" w:cs="Cambria"/>
                    <w:bCs/>
                    <w:i/>
                    <w:lang w:eastAsia="ar-SA"/>
                  </w:rPr>
                </m:ctrlPr>
              </m:sSupPr>
              <m:e>
                <m:r>
                  <w:rPr>
                    <w:rFonts w:ascii="Cambria Math" w:eastAsia="Times New Roman" w:hAnsi="Cambria Math" w:cs="Cambria"/>
                    <w:lang w:eastAsia="ar-SA"/>
                  </w:rPr>
                  <m:t>b</m:t>
                </m:r>
              </m:e>
              <m:sup>
                <m:r>
                  <w:rPr>
                    <w:rFonts w:ascii="Cambria Math" w:eastAsia="Times New Roman" w:hAnsi="Cambria Math" w:cs="Cambria"/>
                    <w:lang w:eastAsia="ar-SA"/>
                  </w:rPr>
                  <m:t>2</m:t>
                </m:r>
              </m:sup>
            </m:sSup>
          </m:e>
        </m:d>
      </m:oMath>
      <w:r w:rsidRPr="000602CE">
        <w:rPr>
          <w:rFonts w:ascii="Times New Roman" w:eastAsia="Times New Roman" w:hAnsi="Times New Roman" w:cs="Cambria"/>
          <w:bCs/>
          <w:lang w:eastAsia="ar-SA"/>
        </w:rPr>
        <w:t>.</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Vienodų pagrindų laipsnių su realiuoju laipsnio rodikliu ir skirtingų pagrindų laipsnių </w:t>
      </w:r>
      <w:r w:rsidR="00E76D7D">
        <w:rPr>
          <w:rFonts w:ascii="Times New Roman" w:eastAsia="TimesNewRomanPSMT" w:hAnsi="Times New Roman" w:cs="Cambria"/>
          <w:sz w:val="24"/>
          <w:szCs w:val="24"/>
          <w:lang w:eastAsia="ar-SA"/>
        </w:rPr>
        <w:t xml:space="preserve">su </w:t>
      </w:r>
      <w:r w:rsidRPr="000602CE">
        <w:rPr>
          <w:rFonts w:ascii="Times New Roman" w:eastAsia="TimesNewRomanPSMT" w:hAnsi="Times New Roman" w:cs="Cambria"/>
          <w:sz w:val="24"/>
          <w:szCs w:val="24"/>
          <w:lang w:eastAsia="ar-SA"/>
        </w:rPr>
        <w:t>vienodais laipsnio rodikliais veiksmų taisyklės.</w:t>
      </w:r>
    </w:p>
    <w:p w:rsidR="000602CE" w:rsidRPr="000602CE" w:rsidRDefault="000602CE" w:rsidP="000602CE">
      <w:pPr>
        <w:suppressAutoHyphens/>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ItalicMT" w:hAnsi="Times New Roman" w:cs="Cambria"/>
          <w:i/>
          <w:iCs/>
          <w:sz w:val="24"/>
          <w:szCs w:val="24"/>
          <w:lang w:eastAsia="ar-SA"/>
        </w:rPr>
        <w:t>n</w:t>
      </w:r>
      <w:r w:rsidRPr="000602CE">
        <w:rPr>
          <w:rFonts w:ascii="Times New Roman" w:eastAsia="TimesNewRomanPSMT" w:hAnsi="Times New Roman" w:cs="Cambria"/>
          <w:sz w:val="24"/>
          <w:szCs w:val="24"/>
          <w:lang w:eastAsia="ar-SA"/>
        </w:rPr>
        <w:t xml:space="preserve">-tojo laipsnio šaknys ir veiksmai su jomis. Veiksmų su </w:t>
      </w:r>
      <w:r w:rsidRPr="000602CE">
        <w:rPr>
          <w:rFonts w:ascii="Times New Roman" w:eastAsia="TimesNewRomanPS-ItalicMT" w:hAnsi="Times New Roman" w:cs="Cambria"/>
          <w:i/>
          <w:iCs/>
          <w:sz w:val="24"/>
          <w:szCs w:val="24"/>
          <w:lang w:eastAsia="ar-SA"/>
        </w:rPr>
        <w:t>n</w:t>
      </w:r>
      <w:r w:rsidRPr="000602CE">
        <w:rPr>
          <w:rFonts w:ascii="Times New Roman" w:eastAsia="TimesNewRomanPSMT" w:hAnsi="Times New Roman" w:cs="Cambria"/>
          <w:sz w:val="24"/>
          <w:szCs w:val="24"/>
          <w:lang w:eastAsia="ar-SA"/>
        </w:rPr>
        <w:t>-tojo laipsnio šaknimis savybės:</w:t>
      </w:r>
    </w:p>
    <w:p w:rsidR="000602CE" w:rsidRPr="000602CE" w:rsidRDefault="00953A35" w:rsidP="00570D7D">
      <w:pPr>
        <w:suppressAutoHyphens/>
        <w:spacing w:after="0" w:line="360" w:lineRule="auto"/>
        <w:jc w:val="both"/>
        <w:rPr>
          <w:rFonts w:ascii="Times New Roman" w:eastAsia="TimesNewRomanPSMT" w:hAnsi="Times New Roman" w:cs="Cambria"/>
          <w:sz w:val="24"/>
          <w:szCs w:val="24"/>
          <w:lang w:eastAsia="ar-SA"/>
        </w:rPr>
      </w:pPr>
      <m:oMath>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ab</m:t>
            </m:r>
          </m:e>
        </m:rad>
        <m:r>
          <w:rPr>
            <w:rFonts w:ascii="Cambria Math" w:eastAsia="TimesNewRomanPSMT" w:hAnsi="Cambria Math" w:cs="Cambria"/>
            <w:sz w:val="24"/>
            <w:szCs w:val="24"/>
            <w:lang w:eastAsia="ar-SA"/>
          </w:rPr>
          <m:t>=</m:t>
        </m:r>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a</m:t>
            </m:r>
          </m:e>
        </m:rad>
        <m:r>
          <w:rPr>
            <w:rFonts w:ascii="Cambria Math" w:eastAsia="TimesNewRomanPSMT" w:hAnsi="Cambria Math" w:cs="Cambria"/>
            <w:sz w:val="24"/>
            <w:szCs w:val="24"/>
            <w:lang w:eastAsia="ar-SA"/>
          </w:rPr>
          <m:t>∙</m:t>
        </m:r>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b</m:t>
            </m:r>
          </m:e>
        </m:rad>
      </m:oMath>
      <w:r w:rsidR="000602CE" w:rsidRPr="000602CE">
        <w:rPr>
          <w:rFonts w:ascii="Times New Roman" w:eastAsia="TimesNewRomanPSMT" w:hAnsi="Times New Roman" w:cs="Cambria"/>
          <w:sz w:val="24"/>
          <w:szCs w:val="24"/>
          <w:lang w:eastAsia="ar-SA"/>
        </w:rPr>
        <w:t xml:space="preserve">; </w:t>
      </w:r>
      <m:oMath>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f>
              <m:fPr>
                <m:ctrlPr>
                  <w:rPr>
                    <w:rFonts w:ascii="Cambria Math" w:eastAsia="TimesNewRomanPSMT" w:hAnsi="Cambria Math" w:cs="Cambria"/>
                    <w:i/>
                    <w:sz w:val="24"/>
                    <w:szCs w:val="24"/>
                    <w:lang w:eastAsia="ar-SA"/>
                  </w:rPr>
                </m:ctrlPr>
              </m:fPr>
              <m:num>
                <m:r>
                  <w:rPr>
                    <w:rFonts w:ascii="Cambria Math" w:eastAsia="TimesNewRomanPSMT" w:hAnsi="Cambria Math" w:cs="Cambria"/>
                    <w:sz w:val="24"/>
                    <w:szCs w:val="24"/>
                    <w:lang w:eastAsia="ar-SA"/>
                  </w:rPr>
                  <m:t>a</m:t>
                </m:r>
              </m:num>
              <m:den>
                <m:r>
                  <w:rPr>
                    <w:rFonts w:ascii="Cambria Math" w:eastAsia="TimesNewRomanPSMT" w:hAnsi="Cambria Math" w:cs="Cambria"/>
                    <w:sz w:val="24"/>
                    <w:szCs w:val="24"/>
                    <w:lang w:eastAsia="ar-SA"/>
                  </w:rPr>
                  <m:t>b</m:t>
                </m:r>
              </m:den>
            </m:f>
          </m:e>
        </m:rad>
        <m:r>
          <w:rPr>
            <w:rFonts w:ascii="Cambria Math" w:eastAsia="TimesNewRomanPSMT" w:hAnsi="Cambria Math" w:cs="Cambria"/>
            <w:sz w:val="24"/>
            <w:szCs w:val="24"/>
            <w:lang w:eastAsia="ar-SA"/>
          </w:rPr>
          <m:t>=</m:t>
        </m:r>
        <m:f>
          <m:fPr>
            <m:ctrlPr>
              <w:rPr>
                <w:rFonts w:ascii="Cambria Math" w:eastAsia="TimesNewRomanPSMT" w:hAnsi="Cambria Math" w:cs="Cambria"/>
                <w:i/>
                <w:sz w:val="24"/>
                <w:szCs w:val="24"/>
                <w:lang w:eastAsia="ar-SA"/>
              </w:rPr>
            </m:ctrlPr>
          </m:fPr>
          <m:num>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a</m:t>
                </m:r>
              </m:e>
            </m:rad>
          </m:num>
          <m:den>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b</m:t>
                </m:r>
              </m:e>
            </m:rad>
          </m:den>
        </m:f>
      </m:oMath>
      <w:r w:rsidR="000602CE" w:rsidRPr="000602CE">
        <w:rPr>
          <w:rFonts w:ascii="Times New Roman" w:eastAsia="TimesNewRomanPSMT" w:hAnsi="Times New Roman" w:cs="Cambria"/>
          <w:sz w:val="24"/>
          <w:szCs w:val="24"/>
          <w:lang w:eastAsia="ar-SA"/>
        </w:rPr>
        <w:t xml:space="preserve"> </w:t>
      </w:r>
      <m:oMath>
        <m:d>
          <m:dPr>
            <m:ctrlPr>
              <w:rPr>
                <w:rFonts w:ascii="Cambria Math" w:eastAsia="TimesNewRomanPSMT" w:hAnsi="Cambria Math" w:cs="Cambria"/>
                <w:i/>
                <w:sz w:val="24"/>
                <w:szCs w:val="24"/>
                <w:lang w:eastAsia="ar-SA"/>
              </w:rPr>
            </m:ctrlPr>
          </m:dPr>
          <m:e>
            <m:r>
              <w:rPr>
                <w:rFonts w:ascii="Cambria Math" w:eastAsia="TimesNewRomanPSMT" w:hAnsi="Cambria Math" w:cs="Cambria"/>
                <w:sz w:val="24"/>
                <w:szCs w:val="24"/>
                <w:lang w:eastAsia="ar-SA"/>
              </w:rPr>
              <m:t>b≠0</m:t>
            </m:r>
          </m:e>
        </m:d>
      </m:oMath>
      <w:r w:rsidR="000602CE" w:rsidRPr="000602CE">
        <w:rPr>
          <w:rFonts w:ascii="Times New Roman" w:eastAsia="TimesNewRomanPSMT" w:hAnsi="Times New Roman" w:cs="Cambria"/>
          <w:sz w:val="24"/>
          <w:szCs w:val="24"/>
          <w:lang w:eastAsia="ar-SA"/>
        </w:rPr>
        <w:t xml:space="preserve">; </w:t>
      </w:r>
      <m:oMath>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k</m:t>
                </m:r>
              </m:deg>
              <m:e>
                <m:r>
                  <w:rPr>
                    <w:rFonts w:ascii="Cambria Math" w:eastAsia="TimesNewRomanPSMT" w:hAnsi="Cambria Math" w:cs="Cambria"/>
                    <w:sz w:val="24"/>
                    <w:szCs w:val="24"/>
                    <w:lang w:eastAsia="ar-SA"/>
                  </w:rPr>
                  <m:t>a</m:t>
                </m:r>
              </m:e>
            </m:rad>
          </m:e>
        </m:rad>
        <m:r>
          <w:rPr>
            <w:rFonts w:ascii="Cambria Math" w:eastAsia="TimesNewRomanPSMT" w:hAnsi="Cambria Math" w:cs="Cambria"/>
            <w:sz w:val="24"/>
            <w:szCs w:val="24"/>
            <w:lang w:eastAsia="ar-SA"/>
          </w:rPr>
          <m:t>=</m:t>
        </m:r>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n∙k</m:t>
            </m:r>
          </m:deg>
          <m:e>
            <m:r>
              <w:rPr>
                <w:rFonts w:ascii="Cambria Math" w:eastAsia="TimesNewRomanPSMT" w:hAnsi="Cambria Math" w:cs="Cambria"/>
                <w:sz w:val="24"/>
                <w:szCs w:val="24"/>
                <w:lang w:eastAsia="ar-SA"/>
              </w:rPr>
              <m:t>a</m:t>
            </m:r>
          </m:e>
        </m:rad>
      </m:oMath>
      <w:r w:rsidR="000602CE" w:rsidRPr="000602CE">
        <w:rPr>
          <w:rFonts w:ascii="Times New Roman" w:eastAsia="TimesNewRomanPSMT" w:hAnsi="Times New Roman" w:cs="Cambria"/>
          <w:sz w:val="24"/>
          <w:szCs w:val="24"/>
          <w:lang w:eastAsia="ar-SA"/>
        </w:rPr>
        <w:t xml:space="preserve">; </w:t>
      </w:r>
      <m:oMath>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sSup>
              <m:sSupPr>
                <m:ctrlPr>
                  <w:rPr>
                    <w:rFonts w:ascii="Cambria Math" w:eastAsia="TimesNewRomanPSMT" w:hAnsi="Cambria Math" w:cs="Cambria"/>
                    <w:i/>
                    <w:sz w:val="24"/>
                    <w:szCs w:val="24"/>
                    <w:lang w:eastAsia="ar-SA"/>
                  </w:rPr>
                </m:ctrlPr>
              </m:sSupPr>
              <m:e>
                <m:r>
                  <w:rPr>
                    <w:rFonts w:ascii="Cambria Math" w:eastAsia="TimesNewRomanPSMT" w:hAnsi="Cambria Math" w:cs="Cambria"/>
                    <w:sz w:val="24"/>
                    <w:szCs w:val="24"/>
                    <w:lang w:eastAsia="ar-SA"/>
                  </w:rPr>
                  <m:t>a</m:t>
                </m:r>
              </m:e>
              <m:sup>
                <m:r>
                  <w:rPr>
                    <w:rFonts w:ascii="Cambria Math" w:eastAsia="TimesNewRomanPSMT" w:hAnsi="Cambria Math" w:cs="Cambria"/>
                    <w:sz w:val="24"/>
                    <w:szCs w:val="24"/>
                    <w:lang w:eastAsia="ar-SA"/>
                  </w:rPr>
                  <m:t>k</m:t>
                </m:r>
              </m:sup>
            </m:sSup>
          </m:e>
        </m:rad>
        <m:r>
          <w:rPr>
            <w:rFonts w:ascii="Cambria Math" w:eastAsia="TimesNewRomanPSMT" w:hAnsi="Cambria Math" w:cs="Cambria"/>
            <w:sz w:val="24"/>
            <w:szCs w:val="24"/>
            <w:lang w:eastAsia="ar-SA"/>
          </w:rPr>
          <m:t>=</m:t>
        </m:r>
        <m:sSup>
          <m:sSupPr>
            <m:ctrlPr>
              <w:rPr>
                <w:rFonts w:ascii="Cambria Math" w:eastAsia="TimesNewRomanPSMT" w:hAnsi="Cambria Math" w:cs="Cambria"/>
                <w:i/>
                <w:sz w:val="24"/>
                <w:szCs w:val="24"/>
                <w:lang w:eastAsia="ar-SA"/>
              </w:rPr>
            </m:ctrlPr>
          </m:sSupPr>
          <m:e>
            <m:d>
              <m:dPr>
                <m:ctrlPr>
                  <w:rPr>
                    <w:rFonts w:ascii="Cambria Math" w:eastAsia="TimesNewRomanPSMT" w:hAnsi="Cambria Math" w:cs="Cambria"/>
                    <w:i/>
                    <w:sz w:val="24"/>
                    <w:szCs w:val="24"/>
                    <w:lang w:eastAsia="ar-SA"/>
                  </w:rPr>
                </m:ctrlPr>
              </m:dPr>
              <m:e>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a</m:t>
                    </m:r>
                  </m:e>
                </m:rad>
              </m:e>
            </m:d>
          </m:e>
          <m:sup>
            <m:r>
              <w:rPr>
                <w:rFonts w:ascii="Cambria Math" w:eastAsia="TimesNewRomanPSMT" w:hAnsi="Cambria Math" w:cs="Cambria"/>
                <w:sz w:val="24"/>
                <w:szCs w:val="24"/>
                <w:lang w:eastAsia="ar-SA"/>
              </w:rPr>
              <m:t>k</m:t>
            </m:r>
          </m:sup>
        </m:sSup>
      </m:oMath>
      <w:r w:rsidR="000602CE" w:rsidRPr="000602CE">
        <w:rPr>
          <w:rFonts w:ascii="Times New Roman" w:eastAsia="TimesNewRomanPSMT" w:hAnsi="Times New Roman" w:cs="Cambria"/>
          <w:sz w:val="24"/>
          <w:szCs w:val="24"/>
          <w:lang w:eastAsia="ar-SA"/>
        </w:rPr>
        <w:t xml:space="preserve">; </w:t>
      </w:r>
      <m:oMath>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n∙k</m:t>
            </m:r>
          </m:deg>
          <m:e>
            <m:sSup>
              <m:sSupPr>
                <m:ctrlPr>
                  <w:rPr>
                    <w:rFonts w:ascii="Cambria Math" w:eastAsia="TimesNewRomanPSMT" w:hAnsi="Cambria Math" w:cs="Cambria"/>
                    <w:i/>
                    <w:sz w:val="24"/>
                    <w:szCs w:val="24"/>
                    <w:lang w:eastAsia="ar-SA"/>
                  </w:rPr>
                </m:ctrlPr>
              </m:sSupPr>
              <m:e>
                <m:r>
                  <w:rPr>
                    <w:rFonts w:ascii="Cambria Math" w:eastAsia="TimesNewRomanPSMT" w:hAnsi="Cambria Math" w:cs="Cambria"/>
                    <w:sz w:val="24"/>
                    <w:szCs w:val="24"/>
                    <w:lang w:eastAsia="ar-SA"/>
                  </w:rPr>
                  <m:t>a</m:t>
                </m:r>
              </m:e>
              <m:sup>
                <m:r>
                  <w:rPr>
                    <w:rFonts w:ascii="Cambria Math" w:eastAsia="TimesNewRomanPSMT" w:hAnsi="Cambria Math" w:cs="Cambria"/>
                    <w:sz w:val="24"/>
                    <w:szCs w:val="24"/>
                    <w:lang w:eastAsia="ar-SA"/>
                  </w:rPr>
                  <m:t>k</m:t>
                </m:r>
              </m:sup>
            </m:sSup>
          </m:e>
        </m:rad>
        <m:r>
          <w:rPr>
            <w:rFonts w:ascii="Cambria Math" w:eastAsia="TimesNewRomanPSMT" w:hAnsi="Cambria Math" w:cs="Cambria"/>
            <w:sz w:val="24"/>
            <w:szCs w:val="24"/>
            <w:lang w:eastAsia="ar-SA"/>
          </w:rPr>
          <m:t>=</m:t>
        </m:r>
        <m:rad>
          <m:radPr>
            <m:ctrlPr>
              <w:rPr>
                <w:rFonts w:ascii="Cambria Math" w:eastAsia="TimesNewRomanPSMT" w:hAnsi="Cambria Math" w:cs="Cambria"/>
                <w:i/>
                <w:sz w:val="24"/>
                <w:szCs w:val="24"/>
                <w:lang w:eastAsia="ar-SA"/>
              </w:rPr>
            </m:ctrlPr>
          </m:radPr>
          <m:deg>
            <m:r>
              <w:rPr>
                <w:rFonts w:ascii="Cambria Math" w:eastAsia="TimesNewRomanPSMT" w:hAnsi="Cambria Math" w:cs="Cambria"/>
                <w:sz w:val="24"/>
                <w:szCs w:val="24"/>
                <w:lang w:eastAsia="ar-SA"/>
              </w:rPr>
              <m:t>n</m:t>
            </m:r>
          </m:deg>
          <m:e>
            <m:r>
              <w:rPr>
                <w:rFonts w:ascii="Cambria Math" w:eastAsia="TimesNewRomanPSMT" w:hAnsi="Cambria Math" w:cs="Cambria"/>
                <w:sz w:val="24"/>
                <w:szCs w:val="24"/>
                <w:lang w:eastAsia="ar-SA"/>
              </w:rPr>
              <m:t>a</m:t>
            </m:r>
          </m:e>
        </m:rad>
      </m:oMath>
      <w:r w:rsidR="000602CE" w:rsidRPr="000602CE">
        <w:rPr>
          <w:rFonts w:ascii="Times New Roman" w:eastAsia="TimesNewRomanPSMT" w:hAnsi="Times New Roman" w:cs="Cambria"/>
          <w:sz w:val="24"/>
          <w:szCs w:val="24"/>
          <w:lang w:eastAsia="ar-SA"/>
        </w:rPr>
        <w:t xml:space="preserve"> </w:t>
      </w:r>
      <w:r w:rsidR="00570D7D">
        <w:rPr>
          <w:rFonts w:ascii="Times New Roman" w:eastAsia="TimesNewRomanPSMT" w:hAnsi="Times New Roman" w:cs="Cambria"/>
          <w:sz w:val="24"/>
          <w:szCs w:val="24"/>
          <w:lang w:eastAsia="ar-SA"/>
        </w:rPr>
        <w:t xml:space="preserve">, </w:t>
      </w:r>
      <w:r w:rsidR="000602CE" w:rsidRPr="000602CE">
        <w:rPr>
          <w:rFonts w:ascii="Times New Roman" w:eastAsia="TimesNewRomanPSMT" w:hAnsi="Times New Roman" w:cs="Cambria"/>
          <w:sz w:val="24"/>
          <w:szCs w:val="24"/>
          <w:lang w:eastAsia="ar-SA"/>
        </w:rPr>
        <w:t>(</w:t>
      </w:r>
      <w:r w:rsidR="000602CE" w:rsidRPr="000602CE">
        <w:rPr>
          <w:rFonts w:ascii="Times New Roman" w:eastAsia="TimesNewRomanPS-ItalicMT" w:hAnsi="Times New Roman" w:cs="Cambria"/>
          <w:i/>
          <w:iCs/>
          <w:sz w:val="24"/>
          <w:szCs w:val="24"/>
          <w:lang w:eastAsia="ar-SA"/>
        </w:rPr>
        <w:t xml:space="preserve">a </w:t>
      </w:r>
      <w:r w:rsidR="000602CE" w:rsidRPr="000602CE">
        <w:rPr>
          <w:rFonts w:ascii="Times New Roman" w:eastAsia="TimesNewRomanPSMT" w:hAnsi="Times New Roman" w:cs="Cambria"/>
          <w:sz w:val="24"/>
          <w:szCs w:val="24"/>
          <w:lang w:eastAsia="ar-SA"/>
        </w:rPr>
        <w:t xml:space="preserve">ir </w:t>
      </w:r>
      <w:r w:rsidR="000602CE" w:rsidRPr="000602CE">
        <w:rPr>
          <w:rFonts w:ascii="Times New Roman" w:eastAsia="TimesNewRomanPS-ItalicMT" w:hAnsi="Times New Roman" w:cs="Cambria"/>
          <w:i/>
          <w:iCs/>
          <w:sz w:val="24"/>
          <w:szCs w:val="24"/>
          <w:lang w:eastAsia="ar-SA"/>
        </w:rPr>
        <w:t xml:space="preserve">b </w:t>
      </w:r>
      <w:r w:rsidR="000602CE" w:rsidRPr="000602CE">
        <w:rPr>
          <w:rFonts w:ascii="Times New Roman" w:eastAsia="TimesNewRomanPSMT" w:hAnsi="Times New Roman" w:cs="Cambria"/>
          <w:sz w:val="24"/>
          <w:szCs w:val="24"/>
          <w:lang w:eastAsia="ar-SA"/>
        </w:rPr>
        <w:t>– neneigiami skaičiai).</w:t>
      </w:r>
    </w:p>
    <w:p w:rsidR="000602CE" w:rsidRPr="000602CE" w:rsidRDefault="000602CE"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sidRPr="000602CE">
        <w:rPr>
          <w:rFonts w:ascii="Times New Roman" w:eastAsia="TimesNewRomanPSMT" w:hAnsi="Times New Roman" w:cs="Cambria"/>
          <w:sz w:val="24"/>
          <w:szCs w:val="24"/>
          <w:lang w:eastAsia="ar-SA"/>
        </w:rPr>
        <w:t xml:space="preserve">Skaičiaus logaritmas. Dešimtainis logaritmas. </w:t>
      </w:r>
      <w:r w:rsidRPr="000602CE">
        <w:rPr>
          <w:rFonts w:ascii="Times New Roman" w:eastAsia="TimesNewRomanPS-ItalicMT" w:hAnsi="Times New Roman" w:cs="Cambria"/>
          <w:i/>
          <w:iCs/>
          <w:sz w:val="24"/>
          <w:szCs w:val="24"/>
          <w:lang w:eastAsia="ar-SA"/>
        </w:rPr>
        <w:t>Skaičius e ir natūralusis logaritmas.</w:t>
      </w:r>
    </w:p>
    <w:p w:rsidR="000602CE" w:rsidRPr="000602CE" w:rsidRDefault="000602CE" w:rsidP="000602CE">
      <w:pPr>
        <w:suppressAutoHyphens/>
        <w:spacing w:after="0" w:line="360" w:lineRule="auto"/>
        <w:ind w:left="360" w:hanging="360"/>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Logaritmų savybės: </w:t>
      </w:r>
    </w:p>
    <w:p w:rsidR="000602CE" w:rsidRPr="000602CE" w:rsidRDefault="00953A35" w:rsidP="000602CE">
      <w:pPr>
        <w:suppressAutoHyphens/>
        <w:spacing w:after="0" w:line="360" w:lineRule="auto"/>
        <w:ind w:left="360" w:hanging="360"/>
        <w:jc w:val="both"/>
        <w:rPr>
          <w:rFonts w:ascii="Times New Roman" w:eastAsia="TimesNewRomanPSMT" w:hAnsi="Times New Roman" w:cs="Cambria"/>
          <w:sz w:val="24"/>
          <w:szCs w:val="24"/>
          <w:lang w:eastAsia="ar-SA"/>
        </w:rPr>
      </w:pPr>
      <m:oMath>
        <m:sSub>
          <m:sSubPr>
            <m:ctrlPr>
              <w:rPr>
                <w:rFonts w:ascii="Cambria Math" w:eastAsia="TimesNewRomanPSMT" w:hAnsi="Cambria Math" w:cs="Cambria"/>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d>
          <m:dPr>
            <m:ctrlPr>
              <w:rPr>
                <w:rFonts w:ascii="Cambria Math" w:eastAsia="TimesNewRomanPSMT" w:hAnsi="Cambria Math" w:cs="Cambria"/>
                <w:i/>
                <w:sz w:val="24"/>
                <w:szCs w:val="24"/>
                <w:lang w:eastAsia="ar-SA"/>
              </w:rPr>
            </m:ctrlPr>
          </m:dPr>
          <m:e>
            <m:r>
              <w:rPr>
                <w:rFonts w:ascii="Cambria Math" w:eastAsia="TimesNewRomanPSMT" w:hAnsi="Cambria Math" w:cs="Cambria"/>
                <w:sz w:val="24"/>
                <w:szCs w:val="24"/>
                <w:lang w:eastAsia="ar-SA"/>
              </w:rPr>
              <m:t>xy</m:t>
            </m:r>
          </m:e>
        </m:d>
        <m:r>
          <w:rPr>
            <w:rFonts w:ascii="Cambria Math" w:eastAsia="TimesNewRomanPSMT" w:hAnsi="Cambria Math" w:cs="Cambria"/>
            <w:sz w:val="24"/>
            <w:szCs w:val="24"/>
            <w:lang w:eastAsia="ar-SA"/>
          </w:rPr>
          <m:t>=</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x+</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y</m:t>
        </m:r>
      </m:oMath>
      <w:r w:rsidR="000602CE" w:rsidRPr="000602CE">
        <w:rPr>
          <w:rFonts w:ascii="Times New Roman" w:eastAsia="TimesNewRomanPSMT" w:hAnsi="Times New Roman" w:cs="Cambria"/>
          <w:sz w:val="24"/>
          <w:szCs w:val="24"/>
          <w:lang w:eastAsia="ar-SA"/>
        </w:rPr>
        <w:t xml:space="preserve">, </w:t>
      </w:r>
      <m:oMath>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d>
          <m:dPr>
            <m:ctrlPr>
              <w:rPr>
                <w:rFonts w:ascii="Cambria Math" w:eastAsia="TimesNewRomanPSMT" w:hAnsi="Cambria Math" w:cs="Cambria"/>
                <w:i/>
                <w:sz w:val="24"/>
                <w:szCs w:val="24"/>
                <w:lang w:eastAsia="ar-SA"/>
              </w:rPr>
            </m:ctrlPr>
          </m:dPr>
          <m:e>
            <m:f>
              <m:fPr>
                <m:ctrlPr>
                  <w:rPr>
                    <w:rFonts w:ascii="Cambria Math" w:eastAsia="TimesNewRomanPSMT" w:hAnsi="Cambria Math" w:cs="Cambria"/>
                    <w:i/>
                    <w:sz w:val="24"/>
                    <w:szCs w:val="24"/>
                    <w:lang w:eastAsia="ar-SA"/>
                  </w:rPr>
                </m:ctrlPr>
              </m:fPr>
              <m:num>
                <m:r>
                  <w:rPr>
                    <w:rFonts w:ascii="Cambria Math" w:eastAsia="TimesNewRomanPSMT" w:hAnsi="Cambria Math" w:cs="Cambria"/>
                    <w:sz w:val="24"/>
                    <w:szCs w:val="24"/>
                    <w:lang w:eastAsia="ar-SA"/>
                  </w:rPr>
                  <m:t>x</m:t>
                </m:r>
              </m:num>
              <m:den>
                <m:r>
                  <w:rPr>
                    <w:rFonts w:ascii="Cambria Math" w:eastAsia="TimesNewRomanPSMT" w:hAnsi="Cambria Math" w:cs="Cambria"/>
                    <w:sz w:val="24"/>
                    <w:szCs w:val="24"/>
                    <w:lang w:eastAsia="ar-SA"/>
                  </w:rPr>
                  <m:t>y</m:t>
                </m:r>
              </m:den>
            </m:f>
          </m:e>
        </m:d>
        <m:r>
          <w:rPr>
            <w:rFonts w:ascii="Cambria Math" w:eastAsia="TimesNewRomanPSMT" w:hAnsi="Cambria Math" w:cs="Cambria"/>
            <w:sz w:val="24"/>
            <w:szCs w:val="24"/>
            <w:lang w:eastAsia="ar-SA"/>
          </w:rPr>
          <m:t>=</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x-</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y</m:t>
        </m:r>
      </m:oMath>
      <w:r w:rsidR="000602CE" w:rsidRPr="000602CE">
        <w:rPr>
          <w:rFonts w:ascii="Times New Roman" w:eastAsia="TimesNewRomanPSMT" w:hAnsi="Times New Roman" w:cs="Cambria"/>
          <w:sz w:val="24"/>
          <w:szCs w:val="24"/>
          <w:lang w:eastAsia="ar-SA"/>
        </w:rPr>
        <w:t xml:space="preserve">, </w:t>
      </w:r>
      <m:oMath>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sSup>
          <m:sSupPr>
            <m:ctrlPr>
              <w:rPr>
                <w:rFonts w:ascii="Cambria Math" w:eastAsia="TimesNewRomanPSMT" w:hAnsi="Cambria Math" w:cs="Cambria"/>
                <w:i/>
                <w:sz w:val="24"/>
                <w:szCs w:val="24"/>
                <w:lang w:eastAsia="ar-SA"/>
              </w:rPr>
            </m:ctrlPr>
          </m:sSupPr>
          <m:e>
            <m:r>
              <w:rPr>
                <w:rFonts w:ascii="Cambria Math" w:eastAsia="TimesNewRomanPSMT" w:hAnsi="Cambria Math" w:cs="Cambria"/>
                <w:sz w:val="24"/>
                <w:szCs w:val="24"/>
                <w:lang w:eastAsia="ar-SA"/>
              </w:rPr>
              <m:t>x</m:t>
            </m:r>
          </m:e>
          <m:sup>
            <m:r>
              <w:rPr>
                <w:rFonts w:ascii="Cambria Math" w:eastAsia="TimesNewRomanPSMT" w:hAnsi="Cambria Math" w:cs="Cambria"/>
                <w:sz w:val="24"/>
                <w:szCs w:val="24"/>
                <w:lang w:eastAsia="ar-SA"/>
              </w:rPr>
              <m:t>k</m:t>
            </m:r>
          </m:sup>
        </m:sSup>
        <m:r>
          <w:rPr>
            <w:rFonts w:ascii="Cambria Math" w:eastAsia="TimesNewRomanPSMT" w:hAnsi="Cambria Math" w:cs="Cambria"/>
            <w:sz w:val="24"/>
            <w:szCs w:val="24"/>
            <w:lang w:eastAsia="ar-SA"/>
          </w:rPr>
          <m:t>=k∙</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x</m:t>
        </m:r>
      </m:oMath>
      <w:r w:rsidR="000602CE" w:rsidRPr="000602CE">
        <w:rPr>
          <w:rFonts w:ascii="Times New Roman" w:eastAsia="TimesNewRomanPSMT" w:hAnsi="Times New Roman" w:cs="Cambria"/>
          <w:sz w:val="24"/>
          <w:szCs w:val="24"/>
          <w:lang w:eastAsia="ar-SA"/>
        </w:rPr>
        <w:t xml:space="preserve">, </w:t>
      </w:r>
      <m:oMath>
        <m:f>
          <m:fPr>
            <m:ctrlPr>
              <w:rPr>
                <w:rFonts w:ascii="Cambria Math" w:eastAsia="TimesNewRomanPSMT" w:hAnsi="Cambria Math" w:cs="Cambria"/>
                <w:i/>
                <w:sz w:val="24"/>
                <w:szCs w:val="24"/>
                <w:lang w:eastAsia="ar-SA"/>
              </w:rPr>
            </m:ctrlPr>
          </m:fPr>
          <m:num>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c</m:t>
                </m:r>
              </m:sub>
            </m:sSub>
            <m:r>
              <w:rPr>
                <w:rFonts w:ascii="Cambria Math" w:eastAsia="TimesNewRomanPSMT" w:hAnsi="Cambria Math" w:cs="Cambria"/>
                <w:sz w:val="24"/>
                <w:szCs w:val="24"/>
                <w:lang w:eastAsia="ar-SA"/>
              </w:rPr>
              <m:t>a</m:t>
            </m:r>
          </m:num>
          <m:den>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c</m:t>
                </m:r>
              </m:sub>
            </m:sSub>
            <m:r>
              <w:rPr>
                <w:rFonts w:ascii="Cambria Math" w:eastAsia="TimesNewRomanPSMT" w:hAnsi="Cambria Math" w:cs="Cambria"/>
                <w:sz w:val="24"/>
                <w:szCs w:val="24"/>
                <w:lang w:eastAsia="ar-SA"/>
              </w:rPr>
              <m:t>b</m:t>
            </m:r>
          </m:den>
        </m:f>
        <m:r>
          <w:rPr>
            <w:rFonts w:ascii="Cambria Math" w:eastAsia="TimesNewRomanPSMT" w:hAnsi="Cambria Math" w:cs="Cambria"/>
            <w:sz w:val="24"/>
            <w:szCs w:val="24"/>
            <w:lang w:eastAsia="ar-SA"/>
          </w:rPr>
          <m:t>=</m:t>
        </m:r>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b</m:t>
            </m:r>
          </m:sub>
        </m:sSub>
        <m:r>
          <w:rPr>
            <w:rFonts w:ascii="Cambria Math" w:eastAsia="TimesNewRomanPSMT" w:hAnsi="Cambria Math" w:cs="Cambria"/>
            <w:sz w:val="24"/>
            <w:szCs w:val="24"/>
            <w:lang w:eastAsia="ar-SA"/>
          </w:rPr>
          <m:t>a</m:t>
        </m:r>
      </m:oMath>
      <w:r w:rsidR="000602CE" w:rsidRPr="000602CE">
        <w:rPr>
          <w:rFonts w:ascii="Times New Roman" w:eastAsia="TimesNewRomanPSMT" w:hAnsi="Times New Roman" w:cs="Cambria"/>
          <w:sz w:val="24"/>
          <w:szCs w:val="24"/>
          <w:lang w:eastAsia="ar-SA"/>
        </w:rPr>
        <w:t xml:space="preserve">, </w:t>
      </w:r>
      <m:oMath>
        <m:sSup>
          <m:sSupPr>
            <m:ctrlPr>
              <w:rPr>
                <w:rFonts w:ascii="Cambria Math" w:eastAsia="TimesNewRomanPSMT" w:hAnsi="Cambria Math" w:cs="Cambria"/>
                <w:i/>
                <w:sz w:val="24"/>
                <w:szCs w:val="24"/>
                <w:lang w:eastAsia="ar-SA"/>
              </w:rPr>
            </m:ctrlPr>
          </m:sSupPr>
          <m:e>
            <m:r>
              <w:rPr>
                <w:rFonts w:ascii="Cambria Math" w:eastAsia="TimesNewRomanPSMT" w:hAnsi="Cambria Math" w:cs="Cambria"/>
                <w:sz w:val="24"/>
                <w:szCs w:val="24"/>
                <w:lang w:eastAsia="ar-SA"/>
              </w:rPr>
              <m:t>a</m:t>
            </m:r>
          </m:e>
          <m:sup>
            <m:sSub>
              <m:sSubPr>
                <m:ctrlPr>
                  <w:rPr>
                    <w:rFonts w:ascii="Cambria Math" w:eastAsia="TimesNewRomanPSMT" w:hAnsi="Cambria Math" w:cs="Cambria"/>
                    <w:i/>
                    <w:sz w:val="24"/>
                    <w:szCs w:val="24"/>
                    <w:lang w:eastAsia="ar-SA"/>
                  </w:rPr>
                </m:ctrlPr>
              </m:sSubPr>
              <m:e>
                <m:r>
                  <m:rPr>
                    <m:sty m:val="p"/>
                  </m:rPr>
                  <w:rPr>
                    <w:rFonts w:ascii="Cambria Math" w:eastAsia="TimesNewRomanPSMT" w:hAnsi="Cambria Math" w:cs="Cambria"/>
                    <w:sz w:val="24"/>
                    <w:szCs w:val="24"/>
                    <w:lang w:eastAsia="ar-SA"/>
                  </w:rPr>
                  <m:t>log</m:t>
                </m:r>
              </m:e>
              <m:sub>
                <m:r>
                  <w:rPr>
                    <w:rFonts w:ascii="Cambria Math" w:eastAsia="TimesNewRomanPSMT" w:hAnsi="Cambria Math" w:cs="Cambria"/>
                    <w:sz w:val="24"/>
                    <w:szCs w:val="24"/>
                    <w:lang w:eastAsia="ar-SA"/>
                  </w:rPr>
                  <m:t>a</m:t>
                </m:r>
              </m:sub>
            </m:sSub>
            <m:r>
              <w:rPr>
                <w:rFonts w:ascii="Cambria Math" w:eastAsia="TimesNewRomanPSMT" w:hAnsi="Cambria Math" w:cs="Cambria"/>
                <w:sz w:val="24"/>
                <w:szCs w:val="24"/>
                <w:lang w:eastAsia="ar-SA"/>
              </w:rPr>
              <m:t>b</m:t>
            </m:r>
          </m:sup>
        </m:sSup>
        <m:r>
          <w:rPr>
            <w:rFonts w:ascii="Cambria Math" w:eastAsia="TimesNewRomanPSMT" w:hAnsi="Cambria Math" w:cs="Cambria"/>
            <w:sz w:val="24"/>
            <w:szCs w:val="24"/>
            <w:lang w:eastAsia="ar-SA"/>
          </w:rPr>
          <m:t>=x</m:t>
        </m:r>
      </m:oMath>
      <w:r w:rsidR="000602CE" w:rsidRPr="000602CE">
        <w:rPr>
          <w:rFonts w:ascii="Times New Roman" w:eastAsia="TimesNewRomanPSMT" w:hAnsi="Times New Roman" w:cs="Cambria"/>
          <w:sz w:val="24"/>
          <w:szCs w:val="24"/>
          <w:lang w:eastAsia="ar-SA"/>
        </w:rPr>
        <w:t xml:space="preserve"> </w:t>
      </w:r>
      <m:oMath>
        <m:d>
          <m:dPr>
            <m:ctrlPr>
              <w:rPr>
                <w:rFonts w:ascii="Cambria Math" w:eastAsia="TimesNewRomanPSMT" w:hAnsi="Cambria Math" w:cs="Cambria"/>
                <w:i/>
                <w:sz w:val="24"/>
                <w:szCs w:val="24"/>
                <w:lang w:eastAsia="ar-SA"/>
              </w:rPr>
            </m:ctrlPr>
          </m:dPr>
          <m:e>
            <m:r>
              <w:rPr>
                <w:rFonts w:ascii="Cambria Math" w:eastAsia="TimesNewRomanPSMT" w:hAnsi="Cambria Math" w:cs="Cambria"/>
                <w:sz w:val="24"/>
                <w:szCs w:val="24"/>
                <w:lang w:eastAsia="ar-SA"/>
              </w:rPr>
              <m:t>x&gt;0,y&gt;0, a&gt;0, a≠1,b&gt;0,b≠1,c&gt;0,c≠1</m:t>
            </m:r>
          </m:e>
        </m:d>
      </m:oMath>
      <w:r w:rsidR="000602CE" w:rsidRPr="000602CE">
        <w:rPr>
          <w:rFonts w:ascii="Times New Roman" w:eastAsia="TimesNewRomanPSMT" w:hAnsi="Times New Roman" w:cs="Cambria"/>
          <w:sz w:val="24"/>
          <w:szCs w:val="24"/>
          <w:lang w:eastAsia="ar-SA"/>
        </w:rPr>
        <w:t>.</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Uždavinio atsakymo apvalinimas nurodytu tikslumu. Skaičiavimo rezultatų numatymas ir įvertinimas, pasitikrinimas skaičiuotuvu ar atvirkštiniais veiksmais.</w:t>
      </w:r>
    </w:p>
    <w:p w:rsidR="000602CE" w:rsidRPr="000602CE" w:rsidRDefault="000602CE" w:rsidP="000602CE">
      <w:pPr>
        <w:suppressAutoHyphens/>
        <w:spacing w:after="0" w:line="360" w:lineRule="auto"/>
        <w:jc w:val="both"/>
        <w:rPr>
          <w:rFonts w:ascii="Times New Roman" w:eastAsia="Times New Roman" w:hAnsi="Times New Roman" w:cs="Cambria"/>
          <w:bCs/>
          <w:i/>
          <w:sz w:val="24"/>
          <w:szCs w:val="24"/>
          <w:lang w:eastAsia="ar-SA"/>
        </w:rPr>
      </w:pPr>
      <w:r w:rsidRPr="000602CE">
        <w:rPr>
          <w:rFonts w:ascii="Times New Roman" w:eastAsia="Times New Roman" w:hAnsi="Times New Roman" w:cs="Cambria"/>
          <w:bCs/>
          <w:i/>
          <w:sz w:val="24"/>
          <w:szCs w:val="24"/>
          <w:lang w:eastAsia="ar-SA"/>
        </w:rPr>
        <w:t>Nesinaudojant skaičiuotuvu, įvertinti realiuosius skaičius nurodytu tikslumu.</w:t>
      </w:r>
    </w:p>
    <w:p w:rsidR="000602CE" w:rsidRDefault="000602CE" w:rsidP="0097210A">
      <w:pPr>
        <w:pStyle w:val="Antrat2"/>
        <w:jc w:val="center"/>
        <w:rPr>
          <w:rFonts w:ascii="Times New Roman" w:hAnsi="Times New Roman" w:cs="Times New Roman"/>
          <w:i w:val="0"/>
          <w:sz w:val="24"/>
          <w:szCs w:val="24"/>
        </w:rPr>
      </w:pPr>
      <w:bookmarkStart w:id="54" w:name="__RefHeading__8_1789165691"/>
      <w:bookmarkStart w:id="55" w:name="_Toc354357115"/>
      <w:bookmarkStart w:id="56" w:name="_Toc364968129"/>
      <w:bookmarkStart w:id="57" w:name="_Toc373336196"/>
      <w:bookmarkStart w:id="58" w:name="_Toc373336898"/>
      <w:bookmarkEnd w:id="54"/>
      <w:r w:rsidRPr="0097210A">
        <w:rPr>
          <w:rFonts w:ascii="Times New Roman" w:hAnsi="Times New Roman" w:cs="Times New Roman"/>
          <w:i w:val="0"/>
        </w:rPr>
        <w:t>2 modulis. Lygtys, lygčių sistemos. Nelygybės, nelygybių sistemos</w:t>
      </w:r>
      <w:bookmarkEnd w:id="55"/>
      <w:bookmarkEnd w:id="56"/>
      <w:bookmarkEnd w:id="57"/>
      <w:bookmarkEnd w:id="58"/>
    </w:p>
    <w:p w:rsidR="0097210A" w:rsidRPr="0097210A" w:rsidRDefault="0097210A" w:rsidP="0097210A">
      <w:pPr>
        <w:spacing w:after="0"/>
        <w:jc w:val="center"/>
        <w:rPr>
          <w:lang w:eastAsia="ar-SA"/>
        </w:rPr>
      </w:pPr>
    </w:p>
    <w:p w:rsidR="000602CE" w:rsidRPr="000602CE" w:rsidRDefault="000602CE" w:rsidP="0097210A">
      <w:pPr>
        <w:suppressAutoHyphens/>
        <w:spacing w:after="0" w:line="360" w:lineRule="auto"/>
        <w:rPr>
          <w:rFonts w:ascii="Times New Roman" w:eastAsia="Times New Roman" w:hAnsi="Times New Roman" w:cs="Cambria"/>
          <w:b/>
          <w:lang w:eastAsia="ar-SA"/>
        </w:rPr>
      </w:pPr>
      <w:r w:rsidRPr="000602CE">
        <w:rPr>
          <w:rFonts w:ascii="Times New Roman" w:eastAsia="Times New Roman" w:hAnsi="Times New Roman" w:cs="Cambria"/>
          <w:b/>
          <w:lang w:eastAsia="ar-SA"/>
        </w:rPr>
        <w:t>Mokinių pasiekimai</w:t>
      </w:r>
    </w:p>
    <w:tbl>
      <w:tblPr>
        <w:tblW w:w="0" w:type="auto"/>
        <w:tblInd w:w="-147" w:type="dxa"/>
        <w:tblLayout w:type="fixed"/>
        <w:tblLook w:val="0000" w:firstRow="0" w:lastRow="0" w:firstColumn="0" w:lastColumn="0" w:noHBand="0" w:noVBand="0"/>
      </w:tblPr>
      <w:tblGrid>
        <w:gridCol w:w="2087"/>
        <w:gridCol w:w="7978"/>
      </w:tblGrid>
      <w:tr w:rsidR="000602CE" w:rsidRPr="000602CE" w:rsidTr="00570D7D">
        <w:trPr>
          <w:trHeight w:val="292"/>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602CE">
              <w:rPr>
                <w:rFonts w:ascii="Times New Roman" w:eastAsia="Calibri" w:hAnsi="Times New Roman" w:cs="Cambria"/>
                <w:b/>
                <w:bCs/>
                <w:lang w:eastAsia="ar-SA"/>
              </w:rPr>
              <w:t>Nuostatos:</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Suvokti matematinės simbolikos universalumą (matematiniai modeliai ir metodai pritaikomi įvairiose</w:t>
            </w:r>
          </w:p>
          <w:p w:rsidR="000602CE" w:rsidRPr="000602CE" w:rsidRDefault="000602CE" w:rsidP="000602CE">
            <w:pPr>
              <w:suppressAutoHyphens/>
              <w:autoSpaceDE w:val="0"/>
              <w:spacing w:after="12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žmogaus veiklos srityse). Suvokti, kad kuo daugiau lygčių, nelygybių, sistemų modelių, jų sprendimo bei analizės būdų ir algoritmų gebame taikyti, tuo didesnį pasirinkimą turime spręsdami įvairias problemas.</w:t>
            </w:r>
          </w:p>
        </w:tc>
      </w:tr>
      <w:tr w:rsidR="000602CE" w:rsidRPr="000602CE" w:rsidTr="00570D7D">
        <w:trPr>
          <w:trHeight w:val="292"/>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602CE">
              <w:rPr>
                <w:rFonts w:ascii="Times New Roman" w:eastAsia="Calibri" w:hAnsi="Times New Roman" w:cs="Cambria"/>
                <w:b/>
                <w:bCs/>
                <w:lang w:eastAsia="ar-SA"/>
              </w:rPr>
              <w:t>Esminiai gebėjimai:</w:t>
            </w:r>
          </w:p>
          <w:p w:rsidR="000602CE" w:rsidRPr="000602CE" w:rsidRDefault="000602CE" w:rsidP="000602CE">
            <w:pPr>
              <w:suppressAutoHyphens/>
              <w:autoSpaceDE w:val="0"/>
              <w:spacing w:after="12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Modeliuoti praktinio ir matematinio turinio situacijas lygtimis, nelygybėmis ir lygčių sistemomis, pagrįsti gautus rezultatus.</w:t>
            </w:r>
          </w:p>
        </w:tc>
      </w:tr>
      <w:tr w:rsidR="000602CE" w:rsidRPr="000602CE" w:rsidTr="00570D7D">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t>Gebėjimai</w:t>
            </w:r>
          </w:p>
        </w:tc>
        <w:tc>
          <w:tcPr>
            <w:tcW w:w="797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t>Žinios ir supratimas</w:t>
            </w:r>
          </w:p>
        </w:tc>
      </w:tr>
      <w:tr w:rsidR="000602CE" w:rsidRPr="000602CE" w:rsidTr="00570D7D">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autoSpaceDE w:val="0"/>
              <w:snapToGrid w:val="0"/>
              <w:spacing w:after="0" w:line="240" w:lineRule="auto"/>
              <w:rPr>
                <w:rFonts w:ascii="Times New Roman" w:eastAsia="Times New Roman" w:hAnsi="Times New Roman" w:cs="Cambria"/>
                <w:lang w:eastAsia="ar-SA"/>
              </w:rPr>
            </w:pPr>
            <w:r w:rsidRPr="000602CE">
              <w:rPr>
                <w:rFonts w:ascii="Times New Roman" w:eastAsia="TimesNewRomanPSMT" w:hAnsi="Times New Roman" w:cs="Cambria"/>
                <w:lang w:eastAsia="ar-SA"/>
              </w:rPr>
              <w:t>2.1. Spręsti kvadratines, racionaliąsias ir paprastas iracionaliąsias lygtis, lygtis su moduliu</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ir lygtis, kurias galima perrašyti kaip</w:t>
            </w:r>
            <w:r w:rsidR="00DA2473">
              <w:rPr>
                <w:rFonts w:ascii="Times New Roman" w:eastAsia="TimesNewRomanPSMT" w:hAnsi="Times New Roman" w:cs="Cambria"/>
                <w:lang w:eastAsia="ar-SA"/>
              </w:rPr>
              <w:t xml:space="preserve"> </w:t>
            </w:r>
            <m:oMath>
              <m:r>
                <w:rPr>
                  <w:rFonts w:ascii="Cambria Math" w:eastAsia="TimesNewRomanPSMT" w:hAnsi="Cambria Math" w:cs="Cambria"/>
                  <w:lang w:eastAsia="ar-SA"/>
                </w:rPr>
                <m:t>f</m:t>
              </m:r>
              <m:d>
                <m:dPr>
                  <m:ctrlPr>
                    <w:rPr>
                      <w:rFonts w:ascii="Cambria Math" w:eastAsia="TimesNewRomanPSMT" w:hAnsi="Cambria Math" w:cs="Cambria"/>
                      <w:i/>
                      <w:lang w:eastAsia="ar-SA"/>
                    </w:rPr>
                  </m:ctrlPr>
                </m:dPr>
                <m:e>
                  <m:r>
                    <w:rPr>
                      <w:rFonts w:ascii="Cambria Math" w:eastAsia="TimesNewRomanPSMT" w:hAnsi="Cambria Math" w:cs="Cambria"/>
                      <w:lang w:eastAsia="ar-SA"/>
                    </w:rPr>
                    <m:t>x</m:t>
                  </m:r>
                </m:e>
              </m:d>
              <m:r>
                <w:rPr>
                  <w:rFonts w:ascii="Cambria Math" w:eastAsia="TimesNewRomanPSMT" w:hAnsi="Cambria Math" w:cs="Cambria"/>
                  <w:lang w:eastAsia="ar-SA"/>
                </w:rPr>
                <m:t>∙g</m:t>
              </m:r>
              <m:d>
                <m:dPr>
                  <m:ctrlPr>
                    <w:rPr>
                      <w:rFonts w:ascii="Cambria Math" w:eastAsia="TimesNewRomanPSMT" w:hAnsi="Cambria Math" w:cs="Cambria"/>
                      <w:i/>
                      <w:lang w:eastAsia="ar-SA"/>
                    </w:rPr>
                  </m:ctrlPr>
                </m:dPr>
                <m:e>
                  <m:r>
                    <w:rPr>
                      <w:rFonts w:ascii="Cambria Math" w:eastAsia="TimesNewRomanPSMT" w:hAnsi="Cambria Math" w:cs="Cambria"/>
                      <w:lang w:eastAsia="ar-SA"/>
                    </w:rPr>
                    <m:t>x</m:t>
                  </m:r>
                </m:e>
              </m:d>
              <m:r>
                <w:rPr>
                  <w:rFonts w:ascii="Cambria Math" w:eastAsia="TimesNewRomanPSMT" w:hAnsi="Cambria Math" w:cs="Cambria"/>
                  <w:lang w:eastAsia="ar-SA"/>
                </w:rPr>
                <m:t>=0</m:t>
              </m:r>
            </m:oMath>
            <w:r w:rsidRPr="000602CE">
              <w:rPr>
                <w:rFonts w:ascii="Times New Roman" w:eastAsia="Times New Roman" w:hAnsi="Times New Roman" w:cs="Cambria"/>
                <w:lang w:eastAsia="ar-SA"/>
              </w:rPr>
              <w:t xml:space="preserve">, </w:t>
            </w:r>
            <m:oMath>
              <m:f>
                <m:fPr>
                  <m:ctrlPr>
                    <w:rPr>
                      <w:rFonts w:ascii="Cambria Math" w:eastAsia="Times New Roman" w:hAnsi="Cambria Math" w:cs="Cambria"/>
                      <w:i/>
                      <w:lang w:eastAsia="ar-SA"/>
                    </w:rPr>
                  </m:ctrlPr>
                </m:fPr>
                <m:num>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num>
                <m:den>
                  <m:r>
                    <w:rPr>
                      <w:rFonts w:ascii="Cambria Math" w:eastAsia="Times New Roman" w:hAnsi="Cambria Math" w:cs="Cambria"/>
                      <w:lang w:eastAsia="ar-SA"/>
                    </w:rPr>
                    <m:t>g</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den>
              </m:f>
              <m:r>
                <w:rPr>
                  <w:rFonts w:ascii="Cambria Math" w:eastAsia="Times New Roman" w:hAnsi="Cambria Math" w:cs="Cambria"/>
                  <w:lang w:eastAsia="ar-SA"/>
                </w:rPr>
                <m:t xml:space="preserve">=0 </m:t>
              </m:r>
              <m:d>
                <m:dPr>
                  <m:ctrlPr>
                    <w:rPr>
                      <w:rFonts w:ascii="Cambria Math" w:eastAsia="Times New Roman" w:hAnsi="Cambria Math" w:cs="Cambria"/>
                      <w:i/>
                      <w:lang w:eastAsia="ar-SA"/>
                    </w:rPr>
                  </m:ctrlPr>
                </m:dPr>
                <m:e>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w:rPr>
                      <w:rFonts w:ascii="Cambria Math" w:eastAsia="Times New Roman" w:hAnsi="Cambria Math" w:cs="Cambria"/>
                      <w:lang w:eastAsia="ar-SA"/>
                    </w:rPr>
                    <m:t>,  g</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m:rPr>
                      <m:sty m:val="p"/>
                    </m:rPr>
                    <w:rPr>
                      <w:rFonts w:ascii="Cambria Math" w:eastAsia="Times New Roman" w:hAnsi="Cambria Math" w:cs="Cambria"/>
                      <w:lang w:eastAsia="ar-SA"/>
                    </w:rPr>
                    <m:t>– ne aukštesnio negu antrojo laipsnio daugianariai</m:t>
                  </m:r>
                </m:e>
              </m:d>
            </m:oMath>
            <w:r w:rsidRPr="000602CE">
              <w:rPr>
                <w:rFonts w:ascii="Times New Roman" w:eastAsia="Times New Roman" w:hAnsi="Times New Roman" w:cs="Cambria"/>
                <w:lang w:eastAsia="ar-SA"/>
              </w:rPr>
              <w:t>negu antrojo laipsnio daugianariai).</w:t>
            </w:r>
          </w:p>
        </w:tc>
        <w:tc>
          <w:tcPr>
            <w:tcW w:w="797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2.1.1. Paaiškinti, ką reiškia išspręsti lygtį, ką vadiname jos sprendiniu, kaip patikrinti, ar skaičius yra lygties sprendinys, kaip atrinkti lygties sprendinius</w:t>
            </w:r>
            <w:r w:rsidR="00E76D7D">
              <w:rPr>
                <w:rFonts w:ascii="Times New Roman" w:eastAsia="TimesNewRomanPSMT" w:hAnsi="Times New Roman" w:cs="Cambria"/>
                <w:lang w:eastAsia="ar-SA"/>
              </w:rPr>
              <w:t>,</w:t>
            </w:r>
            <w:r w:rsidRPr="000602CE">
              <w:rPr>
                <w:rFonts w:ascii="Times New Roman" w:eastAsia="TimesNewRomanPSMT" w:hAnsi="Times New Roman" w:cs="Cambria"/>
                <w:lang w:eastAsia="ar-SA"/>
              </w:rPr>
              <w:t xml:space="preserve"> tenkinančius tam tikras sąlygas. Paaiškinti, kas yra ekvivalenčiosios lygtys,</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pateikti pavyzdžių.</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2.1.2. Nustatyti lygties apibrėžimo sritį.</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2.1.3. Spręsti kvadratines lygtis įvairiais būdais (</w:t>
            </w:r>
            <w:r w:rsidRPr="000602CE">
              <w:rPr>
                <w:rFonts w:ascii="Times New Roman" w:eastAsia="TimesNewRomanPS-ItalicMT" w:hAnsi="Times New Roman" w:cs="Cambria"/>
                <w:i/>
                <w:iCs/>
                <w:lang w:eastAsia="ar-SA"/>
              </w:rPr>
              <w:t>taikant Vijeto teoremą</w:t>
            </w:r>
            <w:r w:rsidRPr="000602CE">
              <w:rPr>
                <w:rFonts w:ascii="Times New Roman" w:eastAsia="TimesNewRomanPSMT" w:hAnsi="Times New Roman" w:cs="Cambria"/>
                <w:lang w:eastAsia="ar-SA"/>
              </w:rPr>
              <w:t xml:space="preserve">, </w:t>
            </w:r>
            <w:r w:rsidRPr="000602CE">
              <w:rPr>
                <w:rFonts w:ascii="Times New Roman" w:eastAsia="TimesNewRomanPS-ItalicMT" w:hAnsi="Times New Roman" w:cs="Cambria"/>
                <w:i/>
                <w:iCs/>
                <w:lang w:eastAsia="ar-SA"/>
              </w:rPr>
              <w:t>išskiriant pilnąjį kvadratą)</w:t>
            </w:r>
            <w:r w:rsidRPr="000602CE">
              <w:rPr>
                <w:rFonts w:ascii="Times New Roman" w:eastAsia="TimesNewRomanPSMT" w:hAnsi="Times New Roman" w:cs="Cambria"/>
                <w:lang w:eastAsia="ar-SA"/>
              </w:rPr>
              <w:t>.</w:t>
            </w:r>
          </w:p>
          <w:p w:rsidR="001F4B1A" w:rsidRPr="00E76D7D" w:rsidRDefault="000602CE" w:rsidP="001F4B1A">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2.1.4. Sprendžiant aukštesniojo laipsnio lygtis mokėti keisti nežinomąjį ir pertvarkyti turimą lygtį į lygtį</w:t>
            </w:r>
            <m:oMath>
              <m:r>
                <w:rPr>
                  <w:rFonts w:ascii="Cambria Math" w:eastAsia="TimesNewRomanPSMT" w:hAnsi="Cambria Math" w:cs="Cambria"/>
                  <w:lang w:eastAsia="ar-SA"/>
                </w:rPr>
                <m:t xml:space="preserve"> f</m:t>
              </m:r>
              <m:d>
                <m:dPr>
                  <m:ctrlPr>
                    <w:rPr>
                      <w:rFonts w:ascii="Cambria Math" w:eastAsia="TimesNewRomanPSMT" w:hAnsi="Cambria Math" w:cs="Cambria"/>
                      <w:i/>
                      <w:lang w:eastAsia="ar-SA"/>
                    </w:rPr>
                  </m:ctrlPr>
                </m:dPr>
                <m:e>
                  <m:r>
                    <w:rPr>
                      <w:rFonts w:ascii="Cambria Math" w:eastAsia="TimesNewRomanPSMT" w:hAnsi="Cambria Math" w:cs="Cambria"/>
                      <w:lang w:eastAsia="ar-SA"/>
                    </w:rPr>
                    <m:t>x</m:t>
                  </m:r>
                </m:e>
              </m:d>
              <m:r>
                <w:rPr>
                  <w:rFonts w:ascii="Cambria Math" w:eastAsia="TimesNewRomanPSMT" w:hAnsi="Cambria Math" w:cs="Cambria"/>
                  <w:lang w:eastAsia="ar-SA"/>
                </w:rPr>
                <m:t>∙g</m:t>
              </m:r>
              <m:d>
                <m:dPr>
                  <m:ctrlPr>
                    <w:rPr>
                      <w:rFonts w:ascii="Cambria Math" w:eastAsia="TimesNewRomanPSMT" w:hAnsi="Cambria Math" w:cs="Cambria"/>
                      <w:i/>
                      <w:lang w:eastAsia="ar-SA"/>
                    </w:rPr>
                  </m:ctrlPr>
                </m:dPr>
                <m:e>
                  <m:r>
                    <w:rPr>
                      <w:rFonts w:ascii="Cambria Math" w:eastAsia="TimesNewRomanPSMT" w:hAnsi="Cambria Math" w:cs="Cambria"/>
                      <w:lang w:eastAsia="ar-SA"/>
                    </w:rPr>
                    <m:t>x</m:t>
                  </m:r>
                </m:e>
              </m:d>
              <m:r>
                <w:rPr>
                  <w:rFonts w:ascii="Cambria Math" w:eastAsia="TimesNewRomanPSMT" w:hAnsi="Cambria Math" w:cs="Cambria"/>
                  <w:lang w:eastAsia="ar-SA"/>
                </w:rPr>
                <m:t>=0</m:t>
              </m:r>
            </m:oMath>
            <w:r w:rsidR="001F4B1A">
              <w:rPr>
                <w:rFonts w:ascii="Times New Roman" w:eastAsia="Times New Roman" w:hAnsi="Times New Roman" w:cs="Cambria"/>
                <w:lang w:eastAsia="ar-SA"/>
              </w:rPr>
              <w:t xml:space="preserve">, </w:t>
            </w:r>
            <m:oMath>
              <m:r>
                <w:rPr>
                  <w:rFonts w:ascii="Cambria Math" w:eastAsia="Times New Roman" w:hAnsi="Cambria Math" w:cs="Cambria"/>
                  <w:lang w:eastAsia="ar-SA"/>
                </w:rPr>
                <m:t xml:space="preserve"> </m:t>
              </m:r>
              <m:d>
                <m:dPr>
                  <m:ctrlPr>
                    <w:rPr>
                      <w:rFonts w:ascii="Cambria Math" w:eastAsia="Times New Roman" w:hAnsi="Cambria Math" w:cs="Cambria"/>
                      <w:i/>
                      <w:lang w:eastAsia="ar-SA"/>
                    </w:rPr>
                  </m:ctrlPr>
                </m:dPr>
                <m:e>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w:rPr>
                      <w:rFonts w:ascii="Cambria Math" w:eastAsia="Times New Roman" w:hAnsi="Cambria Math" w:cs="Cambria"/>
                      <w:lang w:eastAsia="ar-SA"/>
                    </w:rPr>
                    <m:t>,  g</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m:rPr>
                      <m:sty m:val="p"/>
                    </m:rPr>
                    <w:rPr>
                      <w:rFonts w:ascii="Cambria Math" w:eastAsia="Times New Roman" w:hAnsi="Cambria Math" w:cs="Cambria"/>
                      <w:lang w:eastAsia="ar-SA"/>
                    </w:rPr>
                    <m:t>– ne aukštesnio negu antrojo laipsnio daugianariai</m:t>
                  </m:r>
                </m:e>
              </m:d>
            </m:oMath>
            <w:r w:rsidR="001F4B1A">
              <w:rPr>
                <w:rFonts w:ascii="Times New Roman" w:eastAsia="Times New Roman" w:hAnsi="Times New Roman" w:cs="Cambria"/>
                <w:lang w:eastAsia="ar-SA"/>
              </w:rPr>
              <w:t>.</w:t>
            </w:r>
          </w:p>
          <w:p w:rsid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2.1.5. Spręsti racionaliąsias lygtis.</w:t>
            </w:r>
          </w:p>
          <w:p w:rsidR="00825952" w:rsidRPr="001F4B1A" w:rsidRDefault="00825952" w:rsidP="00825952">
            <w:pPr>
              <w:spacing w:after="0" w:line="240" w:lineRule="auto"/>
              <w:rPr>
                <w:rFonts w:ascii="Times New Roman" w:eastAsia="TimesNewRomanPS-ItalicMT" w:hAnsi="Times New Roman" w:cs="Times New Roman"/>
                <w:iCs/>
              </w:rPr>
            </w:pPr>
            <w:r w:rsidRPr="00825952">
              <w:rPr>
                <w:rFonts w:ascii="Times New Roman" w:eastAsia="TimesNewRomanPSMT" w:hAnsi="Times New Roman" w:cs="Times New Roman"/>
              </w:rPr>
              <w:t xml:space="preserve">2.1.6. </w:t>
            </w:r>
            <w:r w:rsidRPr="001F4B1A">
              <w:rPr>
                <w:rFonts w:ascii="Times New Roman" w:eastAsia="TimesNewRomanPS-ItalicMT" w:hAnsi="Times New Roman" w:cs="Times New Roman"/>
                <w:iCs/>
              </w:rPr>
              <w:t>Grafiniu ir algebriniu būdu spręsti paprastas lygtis:</w:t>
            </w:r>
            <w:r w:rsidR="001F4B1A">
              <w:rPr>
                <w:rFonts w:ascii="Times New Roman" w:eastAsia="TimesNewRomanPS-ItalicMT" w:hAnsi="Times New Roman" w:cs="Times New Roman"/>
                <w:i/>
                <w:iCs/>
              </w:rPr>
              <w:t xml:space="preserve"> </w:t>
            </w:r>
            <m:oMath>
              <m:d>
                <m:dPr>
                  <m:begChr m:val="|"/>
                  <m:endChr m:val="|"/>
                  <m:ctrlPr>
                    <w:rPr>
                      <w:rFonts w:ascii="Cambria Math" w:eastAsia="TimesNewRomanPS-ItalicMT" w:hAnsi="Cambria Math" w:cs="Times New Roman"/>
                      <w:i/>
                      <w:iCs/>
                    </w:rPr>
                  </m:ctrlPr>
                </m:dPr>
                <m:e>
                  <m:r>
                    <w:rPr>
                      <w:rFonts w:ascii="Cambria Math" w:eastAsia="TimesNewRomanPS-ItalicMT" w:hAnsi="Cambria Math" w:cs="Times New Roman"/>
                    </w:rPr>
                    <m:t>f</m:t>
                  </m:r>
                  <m:d>
                    <m:dPr>
                      <m:ctrlPr>
                        <w:rPr>
                          <w:rFonts w:ascii="Cambria Math" w:eastAsia="TimesNewRomanPS-ItalicMT" w:hAnsi="Cambria Math" w:cs="Times New Roman"/>
                          <w:i/>
                          <w:iCs/>
                        </w:rPr>
                      </m:ctrlPr>
                    </m:dPr>
                    <m:e>
                      <m:r>
                        <w:rPr>
                          <w:rFonts w:ascii="Cambria Math" w:eastAsia="TimesNewRomanPS-ItalicMT" w:hAnsi="Cambria Math" w:cs="Times New Roman"/>
                        </w:rPr>
                        <m:t>x</m:t>
                      </m:r>
                    </m:e>
                  </m:d>
                </m:e>
              </m:d>
              <m:r>
                <w:rPr>
                  <w:rFonts w:ascii="Cambria Math" w:eastAsia="TimesNewRomanPS-ItalicMT" w:hAnsi="Cambria Math" w:cs="Times New Roman"/>
                </w:rPr>
                <m:t>=a</m:t>
              </m:r>
            </m:oMath>
          </w:p>
          <w:p w:rsidR="00825952" w:rsidRPr="00825952" w:rsidRDefault="001F4B1A" w:rsidP="00825952">
            <w:pPr>
              <w:spacing w:after="0" w:line="240" w:lineRule="auto"/>
              <w:rPr>
                <w:rFonts w:ascii="Times New Roman" w:eastAsia="Calibri" w:hAnsi="Times New Roman" w:cs="Times New Roman"/>
                <w:i/>
              </w:rPr>
            </w:pPr>
            <w:r>
              <w:rPr>
                <w:rFonts w:ascii="Times New Roman" w:eastAsia="Calibri" w:hAnsi="Times New Roman" w:cs="Times New Roman"/>
              </w:rPr>
              <w:t>(</w:t>
            </w:r>
            <w:r>
              <w:rPr>
                <w:rFonts w:ascii="Times New Roman" w:eastAsia="Calibri" w:hAnsi="Times New Roman" w:cs="Times New Roman"/>
                <w:i/>
              </w:rPr>
              <w:t xml:space="preserve"> </w:t>
            </w:r>
            <w:r w:rsidRPr="001F4B1A">
              <w:rPr>
                <w:rFonts w:ascii="Times New Roman" w:eastAsia="Calibri" w:hAnsi="Times New Roman" w:cs="Times New Roman"/>
                <w:i/>
              </w:rPr>
              <w:t>f</w:t>
            </w:r>
            <w:r>
              <w:rPr>
                <w:rFonts w:ascii="Times New Roman" w:eastAsia="Calibri" w:hAnsi="Times New Roman" w:cs="Times New Roman"/>
              </w:rPr>
              <w:t>(</w:t>
            </w:r>
            <w:r w:rsidRPr="001F4B1A">
              <w:rPr>
                <w:rFonts w:ascii="Times New Roman" w:eastAsia="Calibri" w:hAnsi="Times New Roman" w:cs="Times New Roman"/>
                <w:i/>
              </w:rPr>
              <w:t>x</w:t>
            </w:r>
            <w:r>
              <w:rPr>
                <w:rFonts w:ascii="Times New Roman" w:eastAsia="Calibri" w:hAnsi="Times New Roman" w:cs="Times New Roman"/>
              </w:rPr>
              <w:t>)</w:t>
            </w:r>
            <w:r w:rsidR="00825952" w:rsidRPr="00825952">
              <w:rPr>
                <w:rFonts w:ascii="Times New Roman" w:eastAsia="Calibri" w:hAnsi="Times New Roman" w:cs="Times New Roman"/>
                <w:i/>
              </w:rPr>
              <w:t xml:space="preserve"> – </w:t>
            </w:r>
            <w:r w:rsidR="00825952" w:rsidRPr="001F4B1A">
              <w:rPr>
                <w:rFonts w:ascii="Times New Roman" w:eastAsia="Calibri" w:hAnsi="Times New Roman" w:cs="Times New Roman"/>
              </w:rPr>
              <w:t>ne aukštesnio ne</w:t>
            </w:r>
            <w:r w:rsidRPr="001F4B1A">
              <w:rPr>
                <w:rFonts w:ascii="Times New Roman" w:eastAsia="Calibri" w:hAnsi="Times New Roman" w:cs="Times New Roman"/>
              </w:rPr>
              <w:t>gu antrojo laipsnio daugianaris</w:t>
            </w:r>
            <w:r>
              <w:rPr>
                <w:rFonts w:ascii="Times New Roman" w:eastAsia="Calibri" w:hAnsi="Times New Roman" w:cs="Times New Roman"/>
              </w:rPr>
              <w:t>)</w:t>
            </w:r>
            <w:r w:rsidR="00825952" w:rsidRPr="00825952">
              <w:rPr>
                <w:rFonts w:ascii="Times New Roman" w:eastAsia="Calibri" w:hAnsi="Times New Roman" w:cs="Times New Roman"/>
                <w:i/>
              </w:rPr>
              <w:t>,</w:t>
            </w:r>
          </w:p>
          <w:p w:rsidR="00825952" w:rsidRDefault="00953A35" w:rsidP="00825952">
            <w:pPr>
              <w:spacing w:after="0" w:line="240" w:lineRule="auto"/>
              <w:rPr>
                <w:rFonts w:ascii="Times New Roman" w:eastAsia="Calibri" w:hAnsi="Times New Roman" w:cs="Times New Roman"/>
                <w:i/>
              </w:rPr>
            </w:pPr>
            <m:oMath>
              <m:d>
                <m:dPr>
                  <m:begChr m:val="|"/>
                  <m:endChr m:val="|"/>
                  <m:ctrlPr>
                    <w:rPr>
                      <w:rFonts w:ascii="Cambria Math" w:eastAsia="Calibri" w:hAnsi="Cambria Math" w:cs="Times New Roman"/>
                      <w:i/>
                    </w:rPr>
                  </m:ctrlPr>
                </m:dPr>
                <m:e>
                  <m:r>
                    <w:rPr>
                      <w:rFonts w:ascii="Cambria Math" w:eastAsia="Calibri" w:hAnsi="Cambria Math" w:cs="Times New Roman"/>
                    </w:rPr>
                    <m:t>g</m:t>
                  </m:r>
                  <m:d>
                    <m:dPr>
                      <m:ctrlPr>
                        <w:rPr>
                          <w:rFonts w:ascii="Cambria Math" w:eastAsia="Calibri" w:hAnsi="Cambria Math" w:cs="Times New Roman"/>
                          <w:i/>
                        </w:rPr>
                      </m:ctrlPr>
                    </m:dPr>
                    <m:e>
                      <m:r>
                        <w:rPr>
                          <w:rFonts w:ascii="Cambria Math" w:eastAsia="Calibri" w:hAnsi="Cambria Math" w:cs="Times New Roman"/>
                        </w:rPr>
                        <m:t>x</m:t>
                      </m:r>
                    </m:e>
                  </m:d>
                </m:e>
              </m:d>
              <m:r>
                <w:rPr>
                  <w:rFonts w:ascii="Cambria Math" w:eastAsia="Calibri" w:hAnsi="Cambria Math" w:cs="Times New Roman"/>
                </w:rPr>
                <m:t>±</m:t>
              </m:r>
              <m:d>
                <m:dPr>
                  <m:begChr m:val="|"/>
                  <m:endChr m:val="|"/>
                  <m:ctrlPr>
                    <w:rPr>
                      <w:rFonts w:ascii="Cambria Math" w:eastAsia="Calibri" w:hAnsi="Cambria Math" w:cs="Times New Roman"/>
                      <w:i/>
                    </w:rPr>
                  </m:ctrlPr>
                </m:dPr>
                <m:e>
                  <m:r>
                    <w:rPr>
                      <w:rFonts w:ascii="Cambria Math" w:eastAsia="Calibri" w:hAnsi="Cambria Math" w:cs="Times New Roman"/>
                    </w:rPr>
                    <m:t>h</m:t>
                  </m:r>
                  <m:d>
                    <m:dPr>
                      <m:ctrlPr>
                        <w:rPr>
                          <w:rFonts w:ascii="Cambria Math" w:eastAsia="Calibri" w:hAnsi="Cambria Math" w:cs="Times New Roman"/>
                          <w:i/>
                        </w:rPr>
                      </m:ctrlPr>
                    </m:dPr>
                    <m:e>
                      <m:r>
                        <w:rPr>
                          <w:rFonts w:ascii="Cambria Math" w:eastAsia="Calibri" w:hAnsi="Cambria Math" w:cs="Times New Roman"/>
                        </w:rPr>
                        <m:t>x</m:t>
                      </m:r>
                    </m:e>
                  </m:d>
                </m:e>
              </m:d>
              <m:r>
                <w:rPr>
                  <w:rFonts w:ascii="Cambria Math" w:eastAsia="Calibri" w:hAnsi="Cambria Math" w:cs="Times New Roman"/>
                </w:rPr>
                <m:t>=b</m:t>
              </m:r>
            </m:oMath>
            <w:r w:rsidR="00825952" w:rsidRPr="00825952">
              <w:rPr>
                <w:rFonts w:ascii="Times New Roman" w:eastAsia="Calibri" w:hAnsi="Times New Roman" w:cs="Times New Roman"/>
                <w:i/>
              </w:rPr>
              <w:t xml:space="preserve">  </w:t>
            </w:r>
            <w:r w:rsidR="00825952" w:rsidRPr="00825952">
              <w:rPr>
                <w:rFonts w:ascii="Times New Roman" w:eastAsia="Calibri" w:hAnsi="Times New Roman" w:cs="Times New Roman"/>
              </w:rPr>
              <w:t xml:space="preserve">( </w:t>
            </w:r>
            <w:r w:rsidR="00825952" w:rsidRPr="00825952">
              <w:rPr>
                <w:rFonts w:ascii="Times New Roman" w:eastAsia="Calibri" w:hAnsi="Times New Roman" w:cs="Times New Roman"/>
                <w:i/>
              </w:rPr>
              <w:t>g</w:t>
            </w:r>
            <w:r w:rsidR="00825952" w:rsidRPr="00825952">
              <w:rPr>
                <w:rFonts w:ascii="Times New Roman" w:eastAsia="Calibri" w:hAnsi="Times New Roman" w:cs="Times New Roman"/>
              </w:rPr>
              <w:t>(</w:t>
            </w:r>
            <w:r w:rsidR="00825952" w:rsidRPr="00825952">
              <w:rPr>
                <w:rFonts w:ascii="Times New Roman" w:eastAsia="Calibri" w:hAnsi="Times New Roman" w:cs="Times New Roman"/>
                <w:i/>
              </w:rPr>
              <w:t>x</w:t>
            </w:r>
            <w:r w:rsidR="00825952" w:rsidRPr="00825952">
              <w:rPr>
                <w:rFonts w:ascii="Times New Roman" w:eastAsia="Calibri" w:hAnsi="Times New Roman" w:cs="Times New Roman"/>
              </w:rPr>
              <w:t xml:space="preserve">), </w:t>
            </w:r>
            <w:r w:rsidR="00825952" w:rsidRPr="00825952">
              <w:rPr>
                <w:rFonts w:ascii="Times New Roman" w:eastAsia="Calibri" w:hAnsi="Times New Roman" w:cs="Times New Roman"/>
                <w:i/>
              </w:rPr>
              <w:t>h</w:t>
            </w:r>
            <w:r w:rsidR="00825952" w:rsidRPr="00825952">
              <w:rPr>
                <w:rFonts w:ascii="Times New Roman" w:eastAsia="Calibri" w:hAnsi="Times New Roman" w:cs="Times New Roman"/>
              </w:rPr>
              <w:t>(</w:t>
            </w:r>
            <w:r w:rsidR="00825952" w:rsidRPr="00825952">
              <w:rPr>
                <w:rFonts w:ascii="Times New Roman" w:eastAsia="Calibri" w:hAnsi="Times New Roman" w:cs="Times New Roman"/>
                <w:i/>
              </w:rPr>
              <w:t>x</w:t>
            </w:r>
            <w:r w:rsidR="00825952" w:rsidRPr="00825952">
              <w:rPr>
                <w:rFonts w:ascii="Times New Roman" w:eastAsia="Calibri" w:hAnsi="Times New Roman" w:cs="Times New Roman"/>
              </w:rPr>
              <w:t xml:space="preserve">) </w:t>
            </w:r>
            <w:r w:rsidR="00825952" w:rsidRPr="00825952">
              <w:rPr>
                <w:rFonts w:ascii="Times New Roman" w:eastAsia="Calibri" w:hAnsi="Times New Roman" w:cs="Times New Roman"/>
                <w:i/>
              </w:rPr>
              <w:t xml:space="preserve">– </w:t>
            </w:r>
            <w:r w:rsidR="00825952" w:rsidRPr="001F4B1A">
              <w:rPr>
                <w:rFonts w:ascii="Times New Roman" w:eastAsia="Calibri" w:hAnsi="Times New Roman" w:cs="Times New Roman"/>
              </w:rPr>
              <w:t>pirmojo laipsnio daugianariai</w:t>
            </w:r>
            <w:r w:rsidR="00825952" w:rsidRPr="00825952">
              <w:rPr>
                <w:rFonts w:ascii="Times New Roman" w:eastAsia="Calibri" w:hAnsi="Times New Roman" w:cs="Times New Roman"/>
                <w:i/>
              </w:rPr>
              <w:t xml:space="preserve">, </w:t>
            </w:r>
            <w:r w:rsidR="00825952" w:rsidRPr="00825952">
              <w:rPr>
                <w:rFonts w:ascii="Times New Roman" w:eastAsia="Calibri" w:hAnsi="Times New Roman" w:cs="Times New Roman"/>
              </w:rPr>
              <w:t>a ir b – skaičiai</w:t>
            </w:r>
            <w:r w:rsidR="001F4B1A">
              <w:rPr>
                <w:rFonts w:ascii="Times New Roman" w:eastAsia="Calibri" w:hAnsi="Times New Roman" w:cs="Times New Roman"/>
              </w:rPr>
              <w:t>)</w:t>
            </w:r>
            <w:r w:rsidR="00825952" w:rsidRPr="00825952">
              <w:rPr>
                <w:rFonts w:ascii="Times New Roman" w:eastAsia="Calibri" w:hAnsi="Times New Roman" w:cs="Times New Roman"/>
                <w:i/>
              </w:rPr>
              <w:t>.</w:t>
            </w:r>
          </w:p>
          <w:p w:rsidR="00825952" w:rsidRPr="00825952" w:rsidRDefault="00825952" w:rsidP="00825952">
            <w:pPr>
              <w:spacing w:after="0" w:line="240" w:lineRule="auto"/>
              <w:rPr>
                <w:rFonts w:ascii="Times New Roman" w:eastAsia="Times New Roman" w:hAnsi="Times New Roman" w:cs="Times New Roman"/>
                <w:sz w:val="24"/>
                <w:szCs w:val="24"/>
                <w:lang w:eastAsia="ar-SA"/>
              </w:rPr>
            </w:pPr>
            <w:r w:rsidRPr="00825952">
              <w:rPr>
                <w:rFonts w:ascii="Times New Roman" w:eastAsia="Calibri" w:hAnsi="Times New Roman" w:cs="Times New Roman"/>
              </w:rPr>
              <w:t xml:space="preserve">2.1.7. </w:t>
            </w:r>
            <w:r w:rsidRPr="00825952">
              <w:rPr>
                <w:rFonts w:ascii="Times New Roman" w:eastAsia="Times New Roman" w:hAnsi="Times New Roman" w:cs="Times New Roman"/>
                <w:sz w:val="24"/>
                <w:szCs w:val="24"/>
                <w:lang w:eastAsia="ar-SA"/>
              </w:rPr>
              <w:t xml:space="preserve">Mokėti spręsti iracionaliąsias lygtis: </w:t>
            </w:r>
            <m:oMath>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 xml:space="preserve">=a,  </m:t>
              </m:r>
              <m:rad>
                <m:radPr>
                  <m:ctrlPr>
                    <w:rPr>
                      <w:rFonts w:ascii="Cambria Math" w:eastAsia="Times New Roman" w:hAnsi="Cambria Math" w:cs="Times New Roman"/>
                      <w:i/>
                      <w:sz w:val="24"/>
                      <w:szCs w:val="24"/>
                      <w:lang w:eastAsia="ar-SA"/>
                    </w:rPr>
                  </m:ctrlPr>
                </m:radPr>
                <m:deg>
                  <m:r>
                    <w:rPr>
                      <w:rFonts w:ascii="Cambria Math" w:eastAsia="Times New Roman" w:hAnsi="Cambria Math" w:cs="Times New Roman"/>
                      <w:sz w:val="24"/>
                      <w:szCs w:val="24"/>
                      <w:lang w:eastAsia="ar-SA"/>
                    </w:rPr>
                    <m:t>3</m:t>
                  </m: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 xml:space="preserve">=a,  </m:t>
              </m:r>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m:t>
              </m:r>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g</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  g</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r>
                <w:rPr>
                  <w:rFonts w:ascii="Cambria Math" w:eastAsia="Times New Roman" w:hAnsi="Cambria Math" w:cs="Times New Roman"/>
                  <w:sz w:val="24"/>
                  <w:szCs w:val="24"/>
                  <w:lang w:eastAsia="ar-SA"/>
                </w:rPr>
                <m:t>∙</m:t>
              </m:r>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=0,</m:t>
              </m:r>
            </m:oMath>
          </w:p>
          <w:p w:rsidR="00825952" w:rsidRPr="00825952" w:rsidRDefault="00825952" w:rsidP="00825952">
            <w:pPr>
              <w:suppressAutoHyphens/>
              <w:spacing w:after="0" w:line="240" w:lineRule="auto"/>
              <w:rPr>
                <w:rFonts w:ascii="Times New Roman" w:eastAsia="Times New Roman" w:hAnsi="Times New Roman" w:cs="Times New Roman"/>
                <w:i/>
                <w:sz w:val="24"/>
                <w:szCs w:val="24"/>
                <w:lang w:eastAsia="ar-SA"/>
              </w:rPr>
            </w:pPr>
            <w:r w:rsidRPr="00825952">
              <w:rPr>
                <w:rFonts w:ascii="Times New Roman" w:eastAsia="Times New Roman" w:hAnsi="Times New Roman" w:cs="Times New Roman"/>
                <w:i/>
                <w:sz w:val="24"/>
                <w:szCs w:val="24"/>
                <w:lang w:eastAsia="ar-SA"/>
              </w:rPr>
              <w:t>(f</w:t>
            </w:r>
            <w:r w:rsidRPr="00825952">
              <w:rPr>
                <w:rFonts w:ascii="Times New Roman" w:eastAsia="Times New Roman" w:hAnsi="Times New Roman" w:cs="Times New Roman"/>
                <w:sz w:val="24"/>
                <w:szCs w:val="24"/>
                <w:lang w:eastAsia="ar-SA"/>
              </w:rPr>
              <w:t xml:space="preserve">(x) ir </w:t>
            </w:r>
            <w:r w:rsidRPr="00825952">
              <w:rPr>
                <w:rFonts w:ascii="Times New Roman" w:eastAsia="Times New Roman" w:hAnsi="Times New Roman" w:cs="Times New Roman"/>
                <w:i/>
                <w:sz w:val="24"/>
                <w:szCs w:val="24"/>
                <w:lang w:eastAsia="ar-SA"/>
              </w:rPr>
              <w:t>g</w:t>
            </w:r>
            <w:r w:rsidRPr="00825952">
              <w:rPr>
                <w:rFonts w:ascii="Times New Roman" w:eastAsia="Times New Roman" w:hAnsi="Times New Roman" w:cs="Times New Roman"/>
                <w:sz w:val="24"/>
                <w:szCs w:val="24"/>
                <w:lang w:eastAsia="ar-SA"/>
              </w:rPr>
              <w:t>(x) – ne aukštesnio negu antrojo laipsnio daugianariai,</w:t>
            </w:r>
          </w:p>
          <w:p w:rsidR="00825952" w:rsidRPr="00825952" w:rsidRDefault="00825952" w:rsidP="00825952">
            <w:pPr>
              <w:suppressAutoHyphens/>
              <w:spacing w:after="0" w:line="240" w:lineRule="auto"/>
              <w:rPr>
                <w:rFonts w:ascii="Times New Roman" w:eastAsia="Times New Roman" w:hAnsi="Times New Roman" w:cs="Times New Roman"/>
                <w:i/>
                <w:sz w:val="24"/>
                <w:szCs w:val="24"/>
                <w:lang w:eastAsia="ar-SA"/>
              </w:rPr>
            </w:pPr>
            <w:r w:rsidRPr="00825952">
              <w:rPr>
                <w:rFonts w:ascii="Times New Roman" w:eastAsia="Times New Roman" w:hAnsi="Times New Roman" w:cs="Times New Roman"/>
                <w:i/>
                <w:sz w:val="24"/>
                <w:szCs w:val="24"/>
                <w:lang w:eastAsia="ar-SA"/>
              </w:rPr>
              <w:t xml:space="preserve">a – </w:t>
            </w:r>
            <w:r w:rsidRPr="001F4B1A">
              <w:rPr>
                <w:rFonts w:ascii="Times New Roman" w:eastAsia="Times New Roman" w:hAnsi="Times New Roman" w:cs="Times New Roman"/>
                <w:sz w:val="24"/>
                <w:szCs w:val="24"/>
                <w:lang w:eastAsia="ar-SA"/>
              </w:rPr>
              <w:t>skaičius</w:t>
            </w:r>
            <w:r w:rsidRPr="00825952">
              <w:rPr>
                <w:rFonts w:ascii="Times New Roman" w:eastAsia="Times New Roman" w:hAnsi="Times New Roman" w:cs="Times New Roman"/>
                <w:sz w:val="24"/>
                <w:szCs w:val="24"/>
                <w:lang w:eastAsia="ar-SA"/>
              </w:rPr>
              <w:t>)</w:t>
            </w:r>
            <w:r w:rsidRPr="00825952">
              <w:rPr>
                <w:rFonts w:ascii="Times New Roman" w:eastAsia="Times New Roman" w:hAnsi="Times New Roman" w:cs="Times New Roman"/>
                <w:i/>
                <w:sz w:val="24"/>
                <w:szCs w:val="24"/>
                <w:lang w:eastAsia="ar-SA"/>
              </w:rPr>
              <w:t>;</w:t>
            </w:r>
          </w:p>
          <w:p w:rsidR="00825952" w:rsidRPr="00825952" w:rsidRDefault="00953A35" w:rsidP="00825952">
            <w:pPr>
              <w:suppressAutoHyphens/>
              <w:spacing w:after="0" w:line="240" w:lineRule="auto"/>
              <w:rPr>
                <w:rFonts w:ascii="Times New Roman" w:eastAsia="Times New Roman" w:hAnsi="Times New Roman" w:cs="Times New Roman"/>
                <w:sz w:val="24"/>
                <w:szCs w:val="24"/>
                <w:lang w:eastAsia="ar-SA"/>
              </w:rPr>
            </w:pPr>
            <m:oMath>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=g</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oMath>
            <w:r w:rsidR="00D75CE0">
              <w:rPr>
                <w:rFonts w:ascii="Times New Roman" w:eastAsia="Times New Roman" w:hAnsi="Times New Roman" w:cs="Times New Roman"/>
                <w:sz w:val="24"/>
                <w:szCs w:val="24"/>
                <w:lang w:eastAsia="ar-SA"/>
              </w:rPr>
              <w:t xml:space="preserve">, </w:t>
            </w:r>
            <w:r w:rsidR="00825952" w:rsidRPr="00825952">
              <w:rPr>
                <w:rFonts w:ascii="Times New Roman" w:eastAsia="Times New Roman" w:hAnsi="Times New Roman" w:cs="Times New Roman"/>
                <w:sz w:val="24"/>
                <w:szCs w:val="24"/>
                <w:lang w:eastAsia="ar-SA"/>
              </w:rPr>
              <w:t xml:space="preserve">čia </w:t>
            </w:r>
            <w:proofErr w:type="spellStart"/>
            <w:r w:rsidR="00825952" w:rsidRPr="00825952">
              <w:rPr>
                <w:rFonts w:ascii="Times New Roman" w:eastAsia="Times New Roman" w:hAnsi="Times New Roman" w:cs="Times New Roman"/>
                <w:i/>
                <w:sz w:val="24"/>
                <w:szCs w:val="24"/>
                <w:lang w:eastAsia="ar-SA"/>
              </w:rPr>
              <w:t>f</w:t>
            </w:r>
            <w:r w:rsidR="00825952" w:rsidRPr="00825952">
              <w:rPr>
                <w:rFonts w:ascii="Times New Roman" w:eastAsia="Times New Roman" w:hAnsi="Times New Roman" w:cs="Times New Roman"/>
                <w:sz w:val="24"/>
                <w:szCs w:val="24"/>
                <w:lang w:eastAsia="ar-SA"/>
              </w:rPr>
              <w:t>(x</w:t>
            </w:r>
            <w:proofErr w:type="spellEnd"/>
            <w:r w:rsidR="00825952" w:rsidRPr="00825952">
              <w:rPr>
                <w:rFonts w:ascii="Times New Roman" w:eastAsia="Times New Roman" w:hAnsi="Times New Roman" w:cs="Times New Roman"/>
                <w:sz w:val="24"/>
                <w:szCs w:val="24"/>
                <w:lang w:eastAsia="ar-SA"/>
              </w:rPr>
              <w:t xml:space="preserve">) yra neaukštesnis negu antrojo laipsnio daugianaris, o </w:t>
            </w:r>
            <w:r w:rsidR="00825952" w:rsidRPr="00825952">
              <w:rPr>
                <w:rFonts w:ascii="Times New Roman" w:eastAsia="Times New Roman" w:hAnsi="Times New Roman" w:cs="Times New Roman"/>
                <w:i/>
                <w:sz w:val="24"/>
                <w:szCs w:val="24"/>
                <w:lang w:eastAsia="ar-SA"/>
              </w:rPr>
              <w:t>g(x)</w:t>
            </w:r>
            <w:r w:rsidR="00825952" w:rsidRPr="00825952">
              <w:rPr>
                <w:rFonts w:ascii="Times New Roman" w:eastAsia="Times New Roman" w:hAnsi="Times New Roman" w:cs="Times New Roman"/>
                <w:sz w:val="24"/>
                <w:szCs w:val="24"/>
                <w:lang w:eastAsia="ar-SA"/>
              </w:rPr>
              <w:t xml:space="preserve"> - pirmojo laipsnio daugianaris; </w:t>
            </w:r>
          </w:p>
          <w:p w:rsidR="00825952" w:rsidRPr="00825952" w:rsidRDefault="00953A35" w:rsidP="00825952">
            <w:pPr>
              <w:suppressAutoHyphens/>
              <w:spacing w:after="0" w:line="240" w:lineRule="auto"/>
              <w:rPr>
                <w:rFonts w:ascii="Times New Roman" w:eastAsia="Times New Roman" w:hAnsi="Times New Roman" w:cs="Times New Roman"/>
                <w:sz w:val="24"/>
                <w:szCs w:val="24"/>
                <w:lang w:eastAsia="ar-SA"/>
              </w:rPr>
            </w:pPr>
            <m:oMath>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f</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m:t>
              </m:r>
              <m:rad>
                <m:radPr>
                  <m:degHide m:val="1"/>
                  <m:ctrlPr>
                    <w:rPr>
                      <w:rFonts w:ascii="Cambria Math" w:eastAsia="Times New Roman" w:hAnsi="Cambria Math" w:cs="Times New Roman"/>
                      <w:i/>
                      <w:sz w:val="24"/>
                      <w:szCs w:val="24"/>
                      <w:lang w:eastAsia="ar-SA"/>
                    </w:rPr>
                  </m:ctrlPr>
                </m:radPr>
                <m:deg/>
                <m:e>
                  <m:r>
                    <w:rPr>
                      <w:rFonts w:ascii="Cambria Math" w:eastAsia="Times New Roman" w:hAnsi="Cambria Math" w:cs="Times New Roman"/>
                      <w:sz w:val="24"/>
                      <w:szCs w:val="24"/>
                      <w:lang w:eastAsia="ar-SA"/>
                    </w:rPr>
                    <m:t>h</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e>
              </m:rad>
              <m:r>
                <w:rPr>
                  <w:rFonts w:ascii="Cambria Math" w:eastAsia="Times New Roman" w:hAnsi="Cambria Math" w:cs="Times New Roman"/>
                  <w:sz w:val="24"/>
                  <w:szCs w:val="24"/>
                  <w:lang w:eastAsia="ar-SA"/>
                </w:rPr>
                <m:t>=g</m:t>
              </m:r>
              <m:d>
                <m:dPr>
                  <m:ctrlPr>
                    <w:rPr>
                      <w:rFonts w:ascii="Cambria Math" w:eastAsia="Times New Roman" w:hAnsi="Cambria Math" w:cs="Times New Roman"/>
                      <w:i/>
                      <w:sz w:val="24"/>
                      <w:szCs w:val="24"/>
                      <w:lang w:eastAsia="ar-SA"/>
                    </w:rPr>
                  </m:ctrlPr>
                </m:dPr>
                <m:e>
                  <m:r>
                    <w:rPr>
                      <w:rFonts w:ascii="Cambria Math" w:eastAsia="Times New Roman" w:hAnsi="Cambria Math" w:cs="Times New Roman"/>
                      <w:sz w:val="24"/>
                      <w:szCs w:val="24"/>
                      <w:lang w:eastAsia="ar-SA"/>
                    </w:rPr>
                    <m:t>x</m:t>
                  </m:r>
                </m:e>
              </m:d>
            </m:oMath>
            <w:r w:rsidR="00825952" w:rsidRPr="00825952">
              <w:rPr>
                <w:rFonts w:ascii="Times New Roman" w:eastAsia="Times New Roman" w:hAnsi="Times New Roman" w:cs="Times New Roman"/>
                <w:sz w:val="24"/>
                <w:szCs w:val="24"/>
                <w:lang w:eastAsia="ar-SA"/>
              </w:rPr>
              <w:t xml:space="preserve">, čia </w:t>
            </w:r>
            <w:r w:rsidR="00825952" w:rsidRPr="00825952">
              <w:rPr>
                <w:rFonts w:ascii="Times New Roman" w:eastAsia="Times New Roman" w:hAnsi="Times New Roman" w:cs="Times New Roman"/>
                <w:i/>
                <w:sz w:val="24"/>
                <w:szCs w:val="24"/>
                <w:lang w:eastAsia="ar-SA"/>
              </w:rPr>
              <w:t>f</w:t>
            </w:r>
            <w:r w:rsidR="00825952" w:rsidRPr="00825952">
              <w:rPr>
                <w:rFonts w:ascii="Times New Roman" w:eastAsia="Times New Roman" w:hAnsi="Times New Roman" w:cs="Times New Roman"/>
                <w:sz w:val="24"/>
                <w:szCs w:val="24"/>
                <w:lang w:eastAsia="ar-SA"/>
              </w:rPr>
              <w:t>(</w:t>
            </w:r>
            <w:r w:rsidR="00825952" w:rsidRPr="001F4B1A">
              <w:rPr>
                <w:rFonts w:ascii="Times New Roman" w:eastAsia="Times New Roman" w:hAnsi="Times New Roman" w:cs="Times New Roman"/>
                <w:i/>
                <w:sz w:val="24"/>
                <w:szCs w:val="24"/>
                <w:lang w:eastAsia="ar-SA"/>
              </w:rPr>
              <w:t>x</w:t>
            </w:r>
            <w:r w:rsidR="00825952" w:rsidRPr="00825952">
              <w:rPr>
                <w:rFonts w:ascii="Times New Roman" w:eastAsia="Times New Roman" w:hAnsi="Times New Roman" w:cs="Times New Roman"/>
                <w:sz w:val="24"/>
                <w:szCs w:val="24"/>
                <w:lang w:eastAsia="ar-SA"/>
              </w:rPr>
              <w:t xml:space="preserve">), </w:t>
            </w:r>
            <w:r w:rsidR="001F4B1A" w:rsidRPr="001F4B1A">
              <w:rPr>
                <w:rFonts w:ascii="Times New Roman" w:eastAsia="Times New Roman" w:hAnsi="Times New Roman" w:cs="Times New Roman"/>
                <w:i/>
                <w:sz w:val="24"/>
                <w:szCs w:val="24"/>
                <w:lang w:eastAsia="ar-SA"/>
              </w:rPr>
              <w:t>g</w:t>
            </w:r>
            <w:r w:rsidR="001F4B1A">
              <w:rPr>
                <w:rFonts w:ascii="Times New Roman" w:eastAsia="Times New Roman" w:hAnsi="Times New Roman" w:cs="Times New Roman"/>
                <w:sz w:val="24"/>
                <w:szCs w:val="24"/>
                <w:lang w:eastAsia="ar-SA"/>
              </w:rPr>
              <w:t>(</w:t>
            </w:r>
            <w:r w:rsidR="00825952" w:rsidRPr="001F4B1A">
              <w:rPr>
                <w:rFonts w:ascii="Times New Roman" w:eastAsia="Times New Roman" w:hAnsi="Times New Roman" w:cs="Times New Roman"/>
                <w:i/>
                <w:sz w:val="24"/>
                <w:szCs w:val="24"/>
                <w:lang w:eastAsia="ar-SA"/>
              </w:rPr>
              <w:t>x</w:t>
            </w:r>
            <w:r w:rsidR="001F4B1A">
              <w:rPr>
                <w:rFonts w:ascii="Times New Roman" w:eastAsia="Times New Roman" w:hAnsi="Times New Roman" w:cs="Times New Roman"/>
                <w:sz w:val="24"/>
                <w:szCs w:val="24"/>
                <w:lang w:eastAsia="ar-SA"/>
              </w:rPr>
              <w:t>)</w:t>
            </w:r>
            <w:r w:rsidR="00825952" w:rsidRPr="00825952">
              <w:rPr>
                <w:rFonts w:ascii="Times New Roman" w:eastAsia="Times New Roman" w:hAnsi="Times New Roman" w:cs="Times New Roman"/>
                <w:i/>
                <w:sz w:val="24"/>
                <w:szCs w:val="24"/>
                <w:lang w:eastAsia="ar-SA"/>
              </w:rPr>
              <w:t xml:space="preserve"> </w:t>
            </w:r>
            <w:r w:rsidR="00825952" w:rsidRPr="00825952">
              <w:rPr>
                <w:rFonts w:ascii="Times New Roman" w:eastAsia="Times New Roman" w:hAnsi="Times New Roman" w:cs="Times New Roman"/>
                <w:sz w:val="24"/>
                <w:szCs w:val="24"/>
                <w:lang w:eastAsia="ar-SA"/>
              </w:rPr>
              <w:t>ir</w:t>
            </w:r>
            <w:r w:rsidR="001F4B1A">
              <w:rPr>
                <w:rFonts w:ascii="Times New Roman" w:eastAsia="Times New Roman" w:hAnsi="Times New Roman" w:cs="Times New Roman"/>
                <w:i/>
                <w:sz w:val="24"/>
                <w:szCs w:val="24"/>
                <w:lang w:eastAsia="ar-SA"/>
              </w:rPr>
              <w:t xml:space="preserve"> </w:t>
            </w:r>
            <w:r w:rsidR="001F4B1A" w:rsidRPr="001F4B1A">
              <w:rPr>
                <w:rFonts w:ascii="Times New Roman" w:eastAsia="Times New Roman" w:hAnsi="Times New Roman" w:cs="Times New Roman"/>
                <w:i/>
                <w:sz w:val="24"/>
                <w:szCs w:val="24"/>
                <w:lang w:eastAsia="ar-SA"/>
              </w:rPr>
              <w:t xml:space="preserve"> h</w:t>
            </w:r>
            <w:r w:rsidR="001F4B1A">
              <w:rPr>
                <w:rFonts w:ascii="Times New Roman" w:eastAsia="Times New Roman" w:hAnsi="Times New Roman" w:cs="Times New Roman"/>
                <w:sz w:val="24"/>
                <w:szCs w:val="24"/>
                <w:lang w:eastAsia="ar-SA"/>
              </w:rPr>
              <w:t>(</w:t>
            </w:r>
            <w:r w:rsidR="00825952" w:rsidRPr="001F4B1A">
              <w:rPr>
                <w:rFonts w:ascii="Times New Roman" w:eastAsia="Times New Roman" w:hAnsi="Times New Roman" w:cs="Times New Roman"/>
                <w:i/>
                <w:sz w:val="24"/>
                <w:szCs w:val="24"/>
                <w:lang w:eastAsia="ar-SA"/>
              </w:rPr>
              <w:t>x</w:t>
            </w:r>
            <w:r w:rsidR="001F4B1A">
              <w:rPr>
                <w:rFonts w:ascii="Times New Roman" w:eastAsia="Times New Roman" w:hAnsi="Times New Roman" w:cs="Times New Roman"/>
                <w:sz w:val="24"/>
                <w:szCs w:val="24"/>
                <w:lang w:eastAsia="ar-SA"/>
              </w:rPr>
              <w:t>)</w:t>
            </w:r>
            <w:r w:rsidR="00825952" w:rsidRPr="00825952">
              <w:rPr>
                <w:rFonts w:ascii="Times New Roman" w:eastAsia="Times New Roman" w:hAnsi="Times New Roman" w:cs="Times New Roman"/>
                <w:sz w:val="24"/>
                <w:szCs w:val="24"/>
                <w:lang w:eastAsia="ar-SA"/>
              </w:rPr>
              <w:t xml:space="preserve"> – pirmojo laipsnio daugianariai.</w:t>
            </w:r>
          </w:p>
          <w:p w:rsidR="000602CE" w:rsidRPr="000602CE" w:rsidRDefault="000602CE" w:rsidP="001F4B1A">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2.1.8. Mokėti grafiškai spręsti lygtis </w:t>
            </w:r>
            <m:oMath>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w:rPr>
                  <w:rFonts w:ascii="Cambria Math" w:eastAsia="Times New Roman" w:hAnsi="Cambria Math" w:cs="Cambria"/>
                  <w:lang w:eastAsia="ar-SA"/>
                </w:rPr>
                <m:t>=0</m:t>
              </m:r>
            </m:oMath>
            <w:r w:rsidRPr="000602CE">
              <w:rPr>
                <w:rFonts w:ascii="Times New Roman" w:eastAsia="Times New Roman" w:hAnsi="Times New Roman" w:cs="Cambria"/>
                <w:lang w:eastAsia="ar-SA"/>
              </w:rPr>
              <w:t xml:space="preserve"> ir </w:t>
            </w:r>
            <m:oMath>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r>
                <w:rPr>
                  <w:rFonts w:ascii="Cambria Math" w:eastAsia="Times New Roman" w:hAnsi="Cambria Math" w:cs="Cambria"/>
                  <w:lang w:eastAsia="ar-SA"/>
                </w:rPr>
                <m:t>=g</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oMath>
            <w:r w:rsidR="001F4B1A" w:rsidRPr="000602CE">
              <w:rPr>
                <w:rFonts w:ascii="Times New Roman" w:eastAsia="Times New Roman" w:hAnsi="Times New Roman" w:cs="Cambria"/>
                <w:lang w:eastAsia="ar-SA"/>
              </w:rPr>
              <w:t xml:space="preserve"> </w:t>
            </w:r>
            <w:r w:rsidRPr="000602CE">
              <w:rPr>
                <w:rFonts w:ascii="Times New Roman" w:eastAsia="Times New Roman" w:hAnsi="Times New Roman" w:cs="Cambria"/>
                <w:lang w:eastAsia="ar-SA"/>
              </w:rPr>
              <w:t>(</w:t>
            </w:r>
            <m:oMath>
              <m:r>
                <w:rPr>
                  <w:rFonts w:ascii="Cambria Math" w:eastAsia="Times New Roman" w:hAnsi="Cambria Math" w:cs="Cambria"/>
                  <w:lang w:eastAsia="ar-SA"/>
                </w:rPr>
                <m:t>f</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oMath>
            <w:r w:rsidRPr="000602CE">
              <w:rPr>
                <w:rFonts w:ascii="Times New Roman" w:eastAsia="Times New Roman" w:hAnsi="Times New Roman" w:cs="Cambria"/>
                <w:lang w:eastAsia="ar-SA"/>
              </w:rPr>
              <w:t>,</w:t>
            </w:r>
            <m:oMath>
              <m:r>
                <w:rPr>
                  <w:rFonts w:ascii="Cambria Math" w:eastAsia="Times New Roman" w:hAnsi="Cambria Math" w:cs="Cambria"/>
                  <w:lang w:eastAsia="ar-SA"/>
                </w:rPr>
                <m:t>g</m:t>
              </m:r>
              <m:d>
                <m:dPr>
                  <m:ctrlPr>
                    <w:rPr>
                      <w:rFonts w:ascii="Cambria Math" w:eastAsia="Times New Roman" w:hAnsi="Cambria Math" w:cs="Cambria"/>
                      <w:i/>
                      <w:lang w:eastAsia="ar-SA"/>
                    </w:rPr>
                  </m:ctrlPr>
                </m:dPr>
                <m:e>
                  <m:r>
                    <w:rPr>
                      <w:rFonts w:ascii="Cambria Math" w:eastAsia="Times New Roman" w:hAnsi="Cambria Math" w:cs="Cambria"/>
                      <w:lang w:eastAsia="ar-SA"/>
                    </w:rPr>
                    <m:t>x</m:t>
                  </m:r>
                </m:e>
              </m:d>
            </m:oMath>
            <w:r w:rsidRPr="000602CE">
              <w:rPr>
                <w:rFonts w:ascii="Times New Roman" w:eastAsia="Times New Roman" w:hAnsi="Times New Roman" w:cs="Cambria"/>
                <w:lang w:eastAsia="ar-SA"/>
              </w:rPr>
              <w:t>– ne aukštesnio negu antrojo laipsnio daugianariai), mokėti iš anksto nustatyti jų sprendinių skaičių.</w:t>
            </w:r>
          </w:p>
        </w:tc>
      </w:tr>
      <w:tr w:rsidR="000602CE" w:rsidRPr="000602CE" w:rsidTr="00570D7D">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lastRenderedPageBreak/>
              <w:t xml:space="preserve">2.2. Spręsti kvadratines ir nesudėtingas racionaliąsias nelygybes, </w:t>
            </w:r>
            <w:r w:rsidRPr="000602CE">
              <w:rPr>
                <w:rFonts w:ascii="Times New Roman" w:eastAsia="Times New Roman" w:hAnsi="Times New Roman" w:cs="Cambria"/>
                <w:i/>
                <w:lang w:eastAsia="ar-SA"/>
              </w:rPr>
              <w:t>paprastas nelygybes su moduliu.</w:t>
            </w:r>
            <w:r w:rsidR="00DA2473">
              <w:rPr>
                <w:rFonts w:ascii="Times New Roman" w:eastAsia="Times New Roman" w:hAnsi="Times New Roman" w:cs="Cambria"/>
                <w:i/>
                <w:lang w:eastAsia="ar-SA"/>
              </w:rPr>
              <w:t xml:space="preserve"> </w:t>
            </w:r>
            <w:r w:rsidRPr="000602CE">
              <w:rPr>
                <w:rFonts w:ascii="Times New Roman" w:eastAsia="Times New Roman" w:hAnsi="Times New Roman" w:cs="Cambria"/>
                <w:bCs/>
                <w:lang w:eastAsia="ar-SA"/>
              </w:rPr>
              <w:t>Naudotis turimomis IKT priemonėmis.</w:t>
            </w:r>
          </w:p>
        </w:tc>
        <w:tc>
          <w:tcPr>
            <w:tcW w:w="797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2.2.1. Paaiškinti, ką reiškia ekvivalenčiosios nelygybės, pateikti pavyzdžių.</w:t>
            </w:r>
          </w:p>
          <w:p w:rsidR="000602CE" w:rsidRPr="005511EC"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2.2.2. Grafiškai iliustruoti nelygybių  </w:t>
            </w:r>
            <w:r w:rsidRPr="000602CE">
              <w:rPr>
                <w:rFonts w:ascii="Times New Roman" w:eastAsia="Times New Roman" w:hAnsi="Times New Roman" w:cs="Cambria"/>
                <w:i/>
                <w:lang w:eastAsia="ar-SA"/>
              </w:rPr>
              <w:t>f</w:t>
            </w:r>
            <w:r w:rsidRPr="000602CE">
              <w:rPr>
                <w:rFonts w:ascii="Times New Roman" w:eastAsia="Times New Roman" w:hAnsi="Times New Roman" w:cs="Cambria"/>
                <w:lang w:eastAsia="ar-SA"/>
              </w:rPr>
              <w:t>(</w:t>
            </w:r>
            <w:r w:rsidRPr="005511EC">
              <w:rPr>
                <w:rFonts w:ascii="Times New Roman" w:eastAsia="Times New Roman" w:hAnsi="Times New Roman" w:cs="Cambria"/>
                <w:i/>
                <w:lang w:eastAsia="ar-SA"/>
              </w:rPr>
              <w:t>x</w:t>
            </w:r>
            <w:r w:rsidRPr="000602CE">
              <w:rPr>
                <w:rFonts w:ascii="Times New Roman" w:eastAsia="Times New Roman" w:hAnsi="Times New Roman" w:cs="Cambria"/>
                <w:lang w:eastAsia="ar-SA"/>
              </w:rPr>
              <w:t>) *</w:t>
            </w:r>
            <w:r w:rsidR="005511EC">
              <w:rPr>
                <w:rFonts w:ascii="Times New Roman" w:eastAsia="Times New Roman" w:hAnsi="Times New Roman" w:cs="Cambria"/>
                <w:i/>
                <w:lang w:eastAsia="ar-SA"/>
              </w:rPr>
              <w:t xml:space="preserve"> g</w:t>
            </w:r>
            <w:r w:rsidR="005511EC">
              <w:rPr>
                <w:rFonts w:ascii="Times New Roman" w:eastAsia="Times New Roman" w:hAnsi="Times New Roman" w:cs="Cambria"/>
                <w:lang w:eastAsia="ar-SA"/>
              </w:rPr>
              <w:t>(</w:t>
            </w:r>
            <w:r w:rsidR="005511EC">
              <w:rPr>
                <w:rFonts w:ascii="Times New Roman" w:eastAsia="Times New Roman" w:hAnsi="Times New Roman" w:cs="Cambria"/>
                <w:i/>
                <w:lang w:eastAsia="ar-SA"/>
              </w:rPr>
              <w:t>x</w:t>
            </w:r>
            <w:r w:rsidR="005511EC">
              <w:rPr>
                <w:rFonts w:ascii="Times New Roman" w:eastAsia="Times New Roman" w:hAnsi="Times New Roman" w:cs="Cambria"/>
                <w:lang w:eastAsia="ar-SA"/>
              </w:rPr>
              <w:t>)</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 (</w:t>
            </w:r>
            <w:r w:rsidRPr="000602CE">
              <w:rPr>
                <w:rFonts w:ascii="Times New Roman" w:eastAsia="Times New Roman" w:hAnsi="Times New Roman" w:cs="Cambria"/>
                <w:i/>
                <w:lang w:eastAsia="ar-SA"/>
              </w:rPr>
              <w:t>f</w:t>
            </w:r>
            <w:r w:rsidRPr="000602CE">
              <w:rPr>
                <w:rFonts w:ascii="Times New Roman" w:eastAsia="Times New Roman" w:hAnsi="Times New Roman" w:cs="Cambria"/>
                <w:lang w:eastAsia="ar-SA"/>
              </w:rPr>
              <w:t>(x) ir</w:t>
            </w:r>
            <w:r w:rsidR="005511EC">
              <w:rPr>
                <w:rFonts w:ascii="Times New Roman" w:eastAsia="Times New Roman" w:hAnsi="Times New Roman" w:cs="Cambria"/>
                <w:i/>
                <w:lang w:eastAsia="ar-SA"/>
              </w:rPr>
              <w:t xml:space="preserve"> g</w:t>
            </w:r>
            <w:r w:rsidR="005511EC">
              <w:rPr>
                <w:rFonts w:ascii="Times New Roman" w:eastAsia="Times New Roman" w:hAnsi="Times New Roman" w:cs="Cambria"/>
                <w:lang w:eastAsia="ar-SA"/>
              </w:rPr>
              <w:t>(</w:t>
            </w:r>
            <w:r w:rsidR="005511EC">
              <w:rPr>
                <w:rFonts w:ascii="Times New Roman" w:eastAsia="Times New Roman" w:hAnsi="Times New Roman" w:cs="Cambria"/>
                <w:i/>
                <w:lang w:eastAsia="ar-SA"/>
              </w:rPr>
              <w:t>x</w:t>
            </w:r>
            <w:r w:rsidR="005511EC">
              <w:rPr>
                <w:rFonts w:ascii="Times New Roman" w:eastAsia="Times New Roman" w:hAnsi="Times New Roman" w:cs="Cambria"/>
                <w:lang w:eastAsia="ar-SA"/>
              </w:rPr>
              <w:t xml:space="preserve">) </w:t>
            </w:r>
            <w:r w:rsidRPr="000602CE">
              <w:rPr>
                <w:rFonts w:ascii="Times New Roman" w:eastAsia="Times New Roman" w:hAnsi="Times New Roman" w:cs="Cambria"/>
                <w:lang w:eastAsia="ar-SA"/>
              </w:rPr>
              <w:t xml:space="preserve">– tiesioginio ar atvirkščiojo proporcingumo funkcijos, tiesinės funkcijos, kvadratinės funkcijos, </w:t>
            </w:r>
            <w:r w:rsidRPr="000602CE">
              <w:rPr>
                <w:rFonts w:ascii="Times New Roman" w:eastAsia="Times New Roman" w:hAnsi="Times New Roman" w:cs="Cambria"/>
                <w:position w:val="3"/>
                <w:sz w:val="24"/>
                <w:szCs w:val="24"/>
                <w:lang w:eastAsia="ar-SA"/>
              </w:rPr>
              <w:object w:dxaOrig="179"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5pt;height:9.45pt" o:ole="" filled="t">
                  <v:fill color2="black"/>
                  <v:imagedata r:id="rId9" o:title=""/>
                </v:shape>
                <o:OLEObject Type="Embed" ProgID="Equation.3" ShapeID="_x0000_i1025" DrawAspect="Content" ObjectID="_1509955926" r:id="rId10"/>
              </w:object>
            </w:r>
            <w:r w:rsidRPr="000602CE">
              <w:rPr>
                <w:rFonts w:ascii="Times New Roman" w:eastAsia="Times New Roman" w:hAnsi="Times New Roman" w:cs="Cambria"/>
                <w:lang w:eastAsia="ar-SA"/>
              </w:rPr>
              <w:t xml:space="preserve"> žymi &lt;, &gt;, </w:t>
            </w:r>
            <m:oMath>
              <m:r>
                <w:rPr>
                  <w:rFonts w:ascii="Cambria Math" w:eastAsia="Times New Roman" w:hAnsi="Cambria Math" w:cs="Cambria"/>
                  <w:lang w:eastAsia="ar-SA"/>
                </w:rPr>
                <m:t>≥</m:t>
              </m:r>
            </m:oMath>
            <w:r w:rsidRPr="000602CE">
              <w:rPr>
                <w:rFonts w:ascii="Times New Roman" w:eastAsia="Times New Roman" w:hAnsi="Times New Roman" w:cs="Cambria"/>
                <w:lang w:eastAsia="ar-SA"/>
              </w:rPr>
              <w:t>,</w:t>
            </w:r>
            <w:r w:rsidR="005511EC">
              <w:rPr>
                <w:rFonts w:ascii="Times New Roman" w:eastAsia="Times New Roman" w:hAnsi="Times New Roman" w:cs="Cambria"/>
                <w:lang w:eastAsia="ar-SA"/>
              </w:rPr>
              <w:t xml:space="preserve"> </w:t>
            </w:r>
            <m:oMath>
              <m:r>
                <w:rPr>
                  <w:rFonts w:ascii="Cambria Math" w:eastAsia="Times New Roman" w:hAnsi="Cambria Math" w:cs="Cambria"/>
                  <w:lang w:eastAsia="ar-SA"/>
                </w:rPr>
                <m:t>≤</m:t>
              </m:r>
            </m:oMath>
            <w:r w:rsidRPr="000602CE">
              <w:rPr>
                <w:rFonts w:ascii="Times New Roman" w:eastAsia="Times New Roman" w:hAnsi="Times New Roman" w:cs="Cambria"/>
                <w:lang w:eastAsia="ar-SA"/>
              </w:rPr>
              <w:t>) sprendinių aibes.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2.2.3. Spręsti kvadratines ir racionaliąsias nelygybes, pavaizduoti sprendinius skaičių tiesėje, užrašyti sprendinių aibę intervalu. </w:t>
            </w:r>
          </w:p>
          <w:p w:rsidR="000602CE" w:rsidRPr="000602CE" w:rsidRDefault="000602CE" w:rsidP="000602CE">
            <w:pPr>
              <w:suppressAutoHyphens/>
              <w:spacing w:after="0" w:line="240" w:lineRule="auto"/>
              <w:rPr>
                <w:rFonts w:ascii="Times New Roman" w:eastAsia="Times New Roman" w:hAnsi="Times New Roman" w:cs="Cambria"/>
                <w:i/>
                <w:lang w:eastAsia="ar-SA"/>
              </w:rPr>
            </w:pPr>
            <w:r w:rsidRPr="000602CE">
              <w:rPr>
                <w:rFonts w:ascii="Times New Roman" w:eastAsia="Times New Roman" w:hAnsi="Times New Roman" w:cs="Cambria"/>
                <w:lang w:eastAsia="ar-SA"/>
              </w:rPr>
              <w:t xml:space="preserve">2.2.4. </w:t>
            </w:r>
            <w:r w:rsidRPr="005511EC">
              <w:rPr>
                <w:rFonts w:ascii="Times New Roman" w:eastAsia="Times New Roman" w:hAnsi="Times New Roman" w:cs="Cambria"/>
                <w:lang w:eastAsia="ar-SA"/>
              </w:rPr>
              <w:t>Grafiškai interpretuoti ir spręsti nelygybes su moduliu</w:t>
            </w:r>
            <w:r w:rsidRPr="000602CE">
              <w:rPr>
                <w:rFonts w:ascii="Times New Roman" w:eastAsia="Times New Roman" w:hAnsi="Times New Roman" w:cs="Cambria"/>
                <w:i/>
                <w:lang w:eastAsia="ar-SA"/>
              </w:rPr>
              <w:t xml:space="preserve"> </w:t>
            </w:r>
          </w:p>
          <w:p w:rsidR="000602CE" w:rsidRPr="000602CE" w:rsidRDefault="000602CE" w:rsidP="005511EC">
            <w:pPr>
              <w:suppressAutoHyphens/>
              <w:spacing w:after="0" w:line="240" w:lineRule="auto"/>
              <w:rPr>
                <w:rFonts w:ascii="Times New Roman" w:eastAsia="Times New Roman" w:hAnsi="Times New Roman" w:cs="Cambria"/>
                <w:i/>
                <w:lang w:eastAsia="ar-SA"/>
              </w:rPr>
            </w:pPr>
            <w:r w:rsidRPr="000602CE">
              <w:rPr>
                <w:rFonts w:ascii="Times New Roman" w:eastAsia="Times New Roman" w:hAnsi="Times New Roman" w:cs="Cambria"/>
                <w:i/>
                <w:lang w:eastAsia="ar-SA"/>
              </w:rPr>
              <w:t xml:space="preserve"> |</w:t>
            </w:r>
            <w:proofErr w:type="spellStart"/>
            <w:r w:rsidRPr="000602CE">
              <w:rPr>
                <w:rFonts w:ascii="Times New Roman" w:eastAsia="Times New Roman" w:hAnsi="Times New Roman" w:cs="Cambria"/>
                <w:i/>
                <w:lang w:eastAsia="ar-SA"/>
              </w:rPr>
              <w:t>f(x</w:t>
            </w:r>
            <w:proofErr w:type="spellEnd"/>
            <w:r w:rsidRPr="000602CE">
              <w:rPr>
                <w:rFonts w:ascii="Times New Roman" w:eastAsia="Times New Roman" w:hAnsi="Times New Roman" w:cs="Cambria"/>
                <w:i/>
                <w:lang w:eastAsia="ar-SA"/>
              </w:rPr>
              <w:t xml:space="preserve">)| </w:t>
            </w:r>
            <w:r w:rsidRPr="000602CE">
              <w:rPr>
                <w:rFonts w:ascii="Times New Roman" w:eastAsia="Times New Roman" w:hAnsi="Times New Roman" w:cs="Cambria"/>
                <w:position w:val="3"/>
                <w:sz w:val="24"/>
                <w:szCs w:val="24"/>
                <w:lang w:eastAsia="ar-SA"/>
              </w:rPr>
              <w:object w:dxaOrig="179" w:dyaOrig="200">
                <v:shape id="_x0000_i1026" type="#_x0000_t75" style="width:9.45pt;height:9.45pt" o:ole="" filled="t">
                  <v:fill color2="black"/>
                  <v:imagedata r:id="rId9" o:title=""/>
                </v:shape>
                <o:OLEObject Type="Embed" ProgID="Equation.3" ShapeID="_x0000_i1026" DrawAspect="Content" ObjectID="_1509955927" r:id="rId11"/>
              </w:object>
            </w:r>
            <w:r w:rsidRPr="000602CE">
              <w:rPr>
                <w:rFonts w:ascii="Times New Roman" w:eastAsia="Times New Roman" w:hAnsi="Times New Roman" w:cs="Cambria"/>
                <w:i/>
                <w:lang w:eastAsia="ar-SA"/>
              </w:rPr>
              <w:t xml:space="preserve"> a </w:t>
            </w:r>
            <w:r w:rsidRPr="000602CE">
              <w:rPr>
                <w:rFonts w:ascii="Times New Roman" w:eastAsia="Times New Roman" w:hAnsi="Times New Roman" w:cs="Cambria"/>
                <w:lang w:eastAsia="ar-SA"/>
              </w:rPr>
              <w:t>(</w:t>
            </w:r>
            <w:r w:rsidRPr="000602CE">
              <w:rPr>
                <w:rFonts w:ascii="Times New Roman" w:eastAsia="Times New Roman" w:hAnsi="Times New Roman" w:cs="Cambria"/>
                <w:i/>
                <w:lang w:eastAsia="ar-SA"/>
              </w:rPr>
              <w:t xml:space="preserve"> </w:t>
            </w:r>
            <w:proofErr w:type="spellStart"/>
            <w:r w:rsidRPr="000602CE">
              <w:rPr>
                <w:rFonts w:ascii="Times New Roman" w:eastAsia="Times New Roman" w:hAnsi="Times New Roman" w:cs="Cambria"/>
                <w:i/>
                <w:lang w:eastAsia="ar-SA"/>
              </w:rPr>
              <w:t>f(x</w:t>
            </w:r>
            <w:proofErr w:type="spellEnd"/>
            <w:r w:rsidRPr="000602CE">
              <w:rPr>
                <w:rFonts w:ascii="Times New Roman" w:eastAsia="Times New Roman" w:hAnsi="Times New Roman" w:cs="Cambria"/>
                <w:i/>
                <w:lang w:eastAsia="ar-SA"/>
              </w:rPr>
              <w:t xml:space="preserve">) </w:t>
            </w:r>
            <w:r w:rsidRPr="000602CE">
              <w:rPr>
                <w:rFonts w:ascii="Times New Roman" w:eastAsia="Times New Roman" w:hAnsi="Times New Roman" w:cs="Cambria"/>
                <w:lang w:eastAsia="ar-SA"/>
              </w:rPr>
              <w:t xml:space="preserve">– pirmojo laipsnio daugianaris, </w:t>
            </w:r>
            <w:r w:rsidRPr="000602CE">
              <w:rPr>
                <w:rFonts w:ascii="Times New Roman" w:eastAsia="Times New Roman" w:hAnsi="Times New Roman" w:cs="Cambria"/>
                <w:position w:val="3"/>
                <w:sz w:val="24"/>
                <w:szCs w:val="24"/>
                <w:lang w:eastAsia="ar-SA"/>
              </w:rPr>
              <w:object w:dxaOrig="179" w:dyaOrig="200">
                <v:shape id="_x0000_i1027" type="#_x0000_t75" style="width:9.45pt;height:9.45pt" o:ole="" filled="t">
                  <v:fill color2="black"/>
                  <v:imagedata r:id="rId9" o:title=""/>
                </v:shape>
                <o:OLEObject Type="Embed" ProgID="Equation.3" ShapeID="_x0000_i1027" DrawAspect="Content" ObjectID="_1509955928" r:id="rId12"/>
              </w:object>
            </w:r>
            <w:r w:rsidRPr="000602CE">
              <w:rPr>
                <w:rFonts w:ascii="Times New Roman" w:eastAsia="Times New Roman" w:hAnsi="Times New Roman" w:cs="Cambria"/>
                <w:lang w:eastAsia="ar-SA"/>
              </w:rPr>
              <w:t xml:space="preserve"> žymi &lt;, &gt;,</w:t>
            </w:r>
            <w:r w:rsidR="005511EC">
              <w:rPr>
                <w:rFonts w:ascii="Times New Roman" w:eastAsia="Times New Roman" w:hAnsi="Times New Roman" w:cs="Cambria"/>
                <w:lang w:eastAsia="ar-SA"/>
              </w:rPr>
              <w:t xml:space="preserve"> </w:t>
            </w:r>
            <m:oMath>
              <m:r>
                <w:rPr>
                  <w:rFonts w:ascii="Cambria Math" w:eastAsia="Times New Roman" w:hAnsi="Cambria Math" w:cs="Cambria"/>
                  <w:lang w:eastAsia="ar-SA"/>
                </w:rPr>
                <m:t>≥</m:t>
              </m:r>
            </m:oMath>
            <w:r w:rsidRPr="000602CE">
              <w:rPr>
                <w:rFonts w:ascii="Times New Roman" w:eastAsia="Times New Roman" w:hAnsi="Times New Roman" w:cs="Cambria"/>
                <w:lang w:eastAsia="ar-SA"/>
              </w:rPr>
              <w:t xml:space="preserve"> ,</w:t>
            </w:r>
            <m:oMath>
              <m:r>
                <w:rPr>
                  <w:rFonts w:ascii="Cambria Math" w:eastAsia="Times New Roman" w:hAnsi="Cambria Math" w:cs="Cambria"/>
                  <w:lang w:eastAsia="ar-SA"/>
                </w:rPr>
                <m:t>≤</m:t>
              </m:r>
            </m:oMath>
            <w:r w:rsidRPr="000602CE">
              <w:rPr>
                <w:rFonts w:ascii="Times New Roman" w:eastAsia="Times New Roman" w:hAnsi="Times New Roman" w:cs="Cambria"/>
                <w:lang w:eastAsia="ar-SA"/>
              </w:rPr>
              <w:t>,</w:t>
            </w:r>
            <w:r w:rsidRPr="005511EC">
              <w:rPr>
                <w:rFonts w:ascii="Times New Roman" w:eastAsia="Times New Roman" w:hAnsi="Times New Roman" w:cs="Cambria"/>
                <w:i/>
                <w:lang w:eastAsia="ar-SA"/>
              </w:rPr>
              <w:t xml:space="preserve"> a</w:t>
            </w:r>
            <w:r w:rsidRPr="000602CE">
              <w:rPr>
                <w:rFonts w:ascii="Times New Roman" w:eastAsia="Times New Roman" w:hAnsi="Times New Roman" w:cs="Cambria"/>
                <w:lang w:eastAsia="ar-SA"/>
              </w:rPr>
              <w:t xml:space="preserve"> – skaičius)</w:t>
            </w:r>
            <w:r w:rsidRPr="000602CE">
              <w:rPr>
                <w:rFonts w:ascii="Times New Roman" w:eastAsia="Times New Roman" w:hAnsi="Times New Roman" w:cs="Cambria"/>
                <w:i/>
                <w:lang w:eastAsia="ar-SA"/>
              </w:rPr>
              <w:t>.</w:t>
            </w:r>
          </w:p>
        </w:tc>
      </w:tr>
      <w:tr w:rsidR="000602CE" w:rsidRPr="000602CE" w:rsidTr="00570D7D">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0602CE" w:rsidRDefault="000602CE" w:rsidP="00D75CE0">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2.3. Spręsti dviejų nelygybių su vienu nežinomuoju ir lygčių su dviem nežinomaisiais sistemas. </w:t>
            </w:r>
          </w:p>
        </w:tc>
        <w:tc>
          <w:tcPr>
            <w:tcW w:w="797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2.3.1. Spręs</w:t>
            </w:r>
            <w:r w:rsidR="005511EC">
              <w:rPr>
                <w:rFonts w:ascii="Times New Roman" w:eastAsia="Times New Roman" w:hAnsi="Times New Roman" w:cs="Cambria"/>
                <w:lang w:eastAsia="ar-SA"/>
              </w:rPr>
              <w:t>ti</w:t>
            </w:r>
            <w:r w:rsidRPr="000602CE">
              <w:rPr>
                <w:rFonts w:ascii="Times New Roman" w:eastAsia="Times New Roman" w:hAnsi="Times New Roman" w:cs="Cambria"/>
                <w:lang w:eastAsia="ar-SA"/>
              </w:rPr>
              <w:t xml:space="preserve"> ne aukštesnio kaip antrojo laipsnio nelygybių sistemas. Pavaizduoti nelygybių sistemos sprendinius skaičių tiesėje, užrašyti sprendinių aibę intervalu. </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2.3.2. Žinoti, kokie yra lygčių su dviem nežinomaisiais sistemos sprendimo būdai. Spręsti lygčių su dviem</w:t>
            </w:r>
            <w:r w:rsidRPr="000602CE">
              <w:rPr>
                <w:rFonts w:ascii="Times New Roman" w:eastAsia="Times New Roman" w:hAnsi="Times New Roman" w:cs="Cambria"/>
                <w:i/>
                <w:lang w:eastAsia="ar-SA"/>
              </w:rPr>
              <w:t xml:space="preserve"> </w:t>
            </w:r>
            <w:r w:rsidRPr="000602CE">
              <w:rPr>
                <w:rFonts w:ascii="Times New Roman" w:eastAsia="Times New Roman" w:hAnsi="Times New Roman" w:cs="Cambria"/>
                <w:lang w:eastAsia="ar-SA"/>
              </w:rPr>
              <w:t>nežinomaisiais sistemas, kurių vie</w:t>
            </w:r>
            <w:r w:rsidR="009161B5">
              <w:rPr>
                <w:rFonts w:ascii="Times New Roman" w:eastAsia="Times New Roman" w:hAnsi="Times New Roman" w:cs="Cambria"/>
                <w:lang w:eastAsia="ar-SA"/>
              </w:rPr>
              <w:t>na lygtis yra tiesinė, o kita –</w:t>
            </w:r>
            <w:r w:rsidRPr="000602CE">
              <w:rPr>
                <w:rFonts w:ascii="Times New Roman" w:eastAsia="Times New Roman" w:hAnsi="Times New Roman" w:cs="Cambria"/>
                <w:lang w:eastAsia="ar-SA"/>
              </w:rPr>
              <w:t xml:space="preserve"> kvadratinė arba racionalioji. </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2.3.3. Pavaizduoti lygties su dviem nežinomaisiais ir lygčių su dviem nežinomaisiais sistemos sprendinius koordinačių plokštumoje. </w:t>
            </w:r>
          </w:p>
        </w:tc>
      </w:tr>
      <w:tr w:rsidR="000602CE" w:rsidRPr="000602CE" w:rsidTr="00570D7D">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2.4. Modeliuoti lygtimis, nelygybėmis bei jų sistemomis paprastas matematines ir realias problemas.</w:t>
            </w:r>
          </w:p>
        </w:tc>
        <w:tc>
          <w:tcPr>
            <w:tcW w:w="797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2.4.1. Sudaryti tiesinę lygtį su dviem nežinomaisiais, kai žinomi du jos sprendiniai. Mokėti patikrinti, ar duoti plokštumos taškai (du, trys ir daugiau) yra vienoje tiesėje.</w:t>
            </w:r>
          </w:p>
          <w:p w:rsidR="000602CE" w:rsidRPr="000602CE" w:rsidRDefault="000602CE" w:rsidP="000602CE">
            <w:pPr>
              <w:suppressAutoHyphens/>
              <w:spacing w:after="0" w:line="240" w:lineRule="auto"/>
              <w:rPr>
                <w:rFonts w:ascii="Times New Roman" w:eastAsia="Times New Roman" w:hAnsi="Times New Roman" w:cs="Cambria"/>
                <w:iCs/>
                <w:lang w:eastAsia="ar-SA"/>
              </w:rPr>
            </w:pPr>
            <w:r w:rsidRPr="000602CE">
              <w:rPr>
                <w:rFonts w:ascii="Times New Roman" w:eastAsia="Times New Roman" w:hAnsi="Times New Roman" w:cs="Cambria"/>
                <w:lang w:eastAsia="ar-SA"/>
              </w:rPr>
              <w:t>2.4.2. Situacijas</w:t>
            </w:r>
            <w:r w:rsidR="005511EC">
              <w:rPr>
                <w:rFonts w:ascii="Times New Roman" w:eastAsia="Times New Roman" w:hAnsi="Times New Roman" w:cs="Cambria"/>
                <w:lang w:eastAsia="ar-SA"/>
              </w:rPr>
              <w:t xml:space="preserve"> aprašyti lygtimis, nelygybėmis</w:t>
            </w:r>
            <w:r w:rsidRPr="000602CE">
              <w:rPr>
                <w:rFonts w:ascii="Times New Roman" w:eastAsia="Times New Roman" w:hAnsi="Times New Roman" w:cs="Cambria"/>
                <w:lang w:eastAsia="ar-SA"/>
              </w:rPr>
              <w:t xml:space="preserve"> bei sistemomis. </w:t>
            </w:r>
            <w:r w:rsidRPr="000602CE">
              <w:rPr>
                <w:rFonts w:ascii="Times New Roman" w:eastAsia="Times New Roman" w:hAnsi="Times New Roman" w:cs="Cambria"/>
                <w:iCs/>
                <w:lang w:eastAsia="ar-SA"/>
              </w:rPr>
              <w:t>Interpretuoti gautus sprendinius.</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tabs>
          <w:tab w:val="left" w:pos="284"/>
        </w:tabs>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NewRomanPSMT" w:hAnsi="Times New Roman" w:cs="Cambria"/>
          <w:sz w:val="24"/>
          <w:szCs w:val="20"/>
          <w:lang w:eastAsia="ar-SA"/>
        </w:rPr>
        <w:t>Įvairūs kvadratinių lygčių sprendimo būdai (taikant Vijeto teoremą</w:t>
      </w:r>
      <w:r w:rsidRPr="005511EC">
        <w:rPr>
          <w:rFonts w:ascii="Times New Roman" w:eastAsia="TimesNewRomanPSMT" w:hAnsi="Times New Roman" w:cs="Cambria"/>
          <w:sz w:val="24"/>
          <w:szCs w:val="20"/>
          <w:lang w:eastAsia="ar-SA"/>
        </w:rPr>
        <w:t xml:space="preserve">, </w:t>
      </w:r>
      <w:r w:rsidRPr="005511EC">
        <w:rPr>
          <w:rFonts w:ascii="Times New Roman" w:eastAsia="TimesNewRomanPS-ItalicMT" w:hAnsi="Times New Roman" w:cs="Cambria"/>
          <w:iCs/>
          <w:sz w:val="24"/>
          <w:szCs w:val="20"/>
          <w:lang w:eastAsia="ar-SA"/>
        </w:rPr>
        <w:t>išs</w:t>
      </w:r>
      <w:r w:rsidR="005511EC">
        <w:rPr>
          <w:rFonts w:ascii="Times New Roman" w:eastAsia="TimesNewRomanPS-ItalicMT" w:hAnsi="Times New Roman" w:cs="Cambria"/>
          <w:iCs/>
          <w:sz w:val="24"/>
          <w:szCs w:val="20"/>
          <w:lang w:eastAsia="ar-SA"/>
        </w:rPr>
        <w:t>kiriant pilnąjį kvadratą ir taikant formules</w:t>
      </w:r>
      <w:r w:rsidRPr="000602CE">
        <w:rPr>
          <w:rFonts w:ascii="Times New Roman" w:eastAsia="TimesNewRomanPSMT" w:hAnsi="Times New Roman" w:cs="Cambria"/>
          <w:sz w:val="24"/>
          <w:szCs w:val="20"/>
          <w:lang w:eastAsia="ar-SA"/>
        </w:rPr>
        <w:t xml:space="preserve">). </w:t>
      </w:r>
      <w:r w:rsidRPr="000602CE">
        <w:rPr>
          <w:rFonts w:ascii="Times New Roman" w:eastAsia="Times New Roman" w:hAnsi="Times New Roman" w:cs="Cambria"/>
          <w:sz w:val="24"/>
          <w:szCs w:val="24"/>
          <w:lang w:eastAsia="ar-SA"/>
        </w:rPr>
        <w:t>Mokėti įrodyti Vijeto teoremą ir atvirkštinę Vijeto teoremą.</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Lygčių sprendimas (nežinomojo keitimas, pertvarkymas į lygtį </w:t>
      </w:r>
      <w:r w:rsidRPr="000602CE">
        <w:rPr>
          <w:rFonts w:ascii="Times New Roman" w:eastAsia="TimesNewRomanPS-ItalicMT" w:hAnsi="Times New Roman" w:cs="Cambria"/>
          <w:i/>
          <w:iCs/>
          <w:sz w:val="24"/>
          <w:szCs w:val="24"/>
          <w:lang w:eastAsia="ar-SA"/>
        </w:rPr>
        <w:t>f</w:t>
      </w:r>
      <w:r w:rsidRPr="005511EC">
        <w:rPr>
          <w:rFonts w:ascii="Times New Roman" w:eastAsia="TimesNewRomanPS-ItalicMT" w:hAnsi="Times New Roman" w:cs="Cambria"/>
          <w:iCs/>
          <w:sz w:val="24"/>
          <w:szCs w:val="24"/>
          <w:lang w:eastAsia="ar-SA"/>
        </w:rPr>
        <w:t>(</w:t>
      </w:r>
      <w:r w:rsidRPr="000602CE">
        <w:rPr>
          <w:rFonts w:ascii="Times New Roman" w:eastAsia="TimesNewRomanPS-ItalicMT" w:hAnsi="Times New Roman" w:cs="Cambria"/>
          <w:i/>
          <w:iCs/>
          <w:sz w:val="24"/>
          <w:szCs w:val="24"/>
          <w:lang w:eastAsia="ar-SA"/>
        </w:rPr>
        <w:t>x</w:t>
      </w:r>
      <w:r w:rsidRPr="005511EC">
        <w:rPr>
          <w:rFonts w:ascii="Times New Roman" w:eastAsia="TimesNewRomanPS-ItalicMT" w:hAnsi="Times New Roman" w:cs="Cambria"/>
          <w:iCs/>
          <w:sz w:val="24"/>
          <w:szCs w:val="24"/>
          <w:lang w:eastAsia="ar-SA"/>
        </w:rPr>
        <w:t>)</w:t>
      </w:r>
      <w:r w:rsidRPr="000602CE">
        <w:rPr>
          <w:rFonts w:ascii="Times New Roman" w:eastAsia="TimesNewRomanPS-ItalicMT" w:hAnsi="Times New Roman" w:cs="Cambria"/>
          <w:i/>
          <w:iCs/>
          <w:sz w:val="24"/>
          <w:szCs w:val="24"/>
          <w:lang w:eastAsia="ar-SA"/>
        </w:rPr>
        <w:t xml:space="preserve"> ∙ g</w:t>
      </w:r>
      <w:r w:rsidRPr="005511EC">
        <w:rPr>
          <w:rFonts w:ascii="Times New Roman" w:eastAsia="TimesNewRomanPS-ItalicMT" w:hAnsi="Times New Roman" w:cs="Cambria"/>
          <w:iCs/>
          <w:sz w:val="24"/>
          <w:szCs w:val="24"/>
          <w:lang w:eastAsia="ar-SA"/>
        </w:rPr>
        <w:t>(</w:t>
      </w:r>
      <w:r w:rsidRPr="000602CE">
        <w:rPr>
          <w:rFonts w:ascii="Times New Roman" w:eastAsia="TimesNewRomanPS-ItalicMT" w:hAnsi="Times New Roman" w:cs="Cambria"/>
          <w:i/>
          <w:iCs/>
          <w:sz w:val="24"/>
          <w:szCs w:val="24"/>
          <w:lang w:eastAsia="ar-SA"/>
        </w:rPr>
        <w:t>x</w:t>
      </w:r>
      <w:r w:rsidRPr="005511EC">
        <w:rPr>
          <w:rFonts w:ascii="Times New Roman" w:eastAsia="TimesNewRomanPS-ItalicMT" w:hAnsi="Times New Roman" w:cs="Cambria"/>
          <w:iCs/>
          <w:sz w:val="24"/>
          <w:szCs w:val="24"/>
          <w:lang w:eastAsia="ar-SA"/>
        </w:rPr>
        <w:t>)</w:t>
      </w:r>
      <w:r w:rsidRPr="000602CE">
        <w:rPr>
          <w:rFonts w:ascii="Times New Roman" w:eastAsia="TimesNewRomanPS-ItalicMT" w:hAnsi="Times New Roman" w:cs="Cambria"/>
          <w:i/>
          <w:iCs/>
          <w:sz w:val="24"/>
          <w:szCs w:val="24"/>
          <w:lang w:eastAsia="ar-SA"/>
        </w:rPr>
        <w:t xml:space="preserve"> = </w:t>
      </w:r>
      <w:r w:rsidRPr="005511EC">
        <w:rPr>
          <w:rFonts w:ascii="Times New Roman" w:eastAsia="TimesNewRomanPS-ItalicMT" w:hAnsi="Times New Roman" w:cs="Cambria"/>
          <w:iCs/>
          <w:sz w:val="24"/>
          <w:szCs w:val="24"/>
          <w:lang w:eastAsia="ar-SA"/>
        </w:rPr>
        <w:t>0</w:t>
      </w:r>
      <w:r w:rsidRPr="000602CE">
        <w:rPr>
          <w:rFonts w:ascii="Times New Roman" w:eastAsia="TimesNewRomanPSMT" w:hAnsi="Times New Roman" w:cs="Cambria"/>
          <w:sz w:val="24"/>
          <w:szCs w:val="24"/>
          <w:lang w:eastAsia="ar-SA"/>
        </w:rPr>
        <w:t>).</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Lygčių ir nelygybių ekvivalentumo samprata.</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Racionaliosios ir iracionaliosios lygtys.</w:t>
      </w:r>
    </w:p>
    <w:p w:rsidR="000602CE" w:rsidRPr="000602CE" w:rsidRDefault="000602CE"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sidRPr="000602CE">
        <w:rPr>
          <w:rFonts w:ascii="Times New Roman" w:eastAsia="TimesNewRomanPS-ItalicMT" w:hAnsi="Times New Roman" w:cs="Cambria"/>
          <w:i/>
          <w:iCs/>
          <w:sz w:val="24"/>
          <w:szCs w:val="24"/>
          <w:lang w:eastAsia="ar-SA"/>
        </w:rPr>
        <w:t>Lygtys ir nelygybės su moduliu.</w:t>
      </w:r>
    </w:p>
    <w:p w:rsidR="00D75CE0" w:rsidRDefault="000602CE" w:rsidP="000602CE">
      <w:pPr>
        <w:suppressAutoHyphens/>
        <w:autoSpaceDE w:val="0"/>
        <w:spacing w:after="0" w:line="360" w:lineRule="auto"/>
        <w:jc w:val="both"/>
        <w:rPr>
          <w:rFonts w:ascii="Times New Roman" w:eastAsia="Times New Roman" w:hAnsi="Times New Roman" w:cs="Cambria"/>
          <w:sz w:val="24"/>
          <w:szCs w:val="24"/>
          <w:lang w:eastAsia="ar-SA"/>
        </w:rPr>
      </w:pPr>
      <w:r w:rsidRPr="000602CE">
        <w:rPr>
          <w:rFonts w:ascii="Times New Roman" w:eastAsia="TimesNewRomanPSMT" w:hAnsi="Times New Roman" w:cs="Cambria"/>
          <w:sz w:val="24"/>
          <w:szCs w:val="24"/>
          <w:lang w:eastAsia="ar-SA"/>
        </w:rPr>
        <w:t xml:space="preserve">Racionaliosios nelygybės. </w:t>
      </w:r>
      <w:r w:rsidRPr="000602CE">
        <w:rPr>
          <w:rFonts w:ascii="Times New Roman" w:eastAsia="Times New Roman" w:hAnsi="Times New Roman" w:cs="Cambria"/>
          <w:sz w:val="24"/>
          <w:szCs w:val="24"/>
          <w:lang w:eastAsia="ar-SA"/>
        </w:rPr>
        <w:t>Lygčių ir nelygybių su dviem nežinomaisiais sistemos.</w:t>
      </w:r>
    </w:p>
    <w:p w:rsidR="00D75CE0" w:rsidRDefault="00D75CE0">
      <w:pPr>
        <w:rPr>
          <w:rFonts w:ascii="Times New Roman" w:eastAsia="Times New Roman" w:hAnsi="Times New Roman" w:cs="Cambria"/>
          <w:sz w:val="24"/>
          <w:szCs w:val="24"/>
          <w:lang w:eastAsia="ar-SA"/>
        </w:rPr>
      </w:pPr>
      <w:r>
        <w:rPr>
          <w:rFonts w:ascii="Times New Roman" w:eastAsia="Times New Roman" w:hAnsi="Times New Roman" w:cs="Cambria"/>
          <w:sz w:val="24"/>
          <w:szCs w:val="24"/>
          <w:lang w:eastAsia="ar-SA"/>
        </w:rPr>
        <w:br w:type="page"/>
      </w:r>
    </w:p>
    <w:p w:rsidR="000602CE" w:rsidRPr="0097210A" w:rsidRDefault="000602CE" w:rsidP="0097210A">
      <w:pPr>
        <w:pStyle w:val="Antrat2"/>
        <w:jc w:val="center"/>
        <w:rPr>
          <w:rFonts w:ascii="Times New Roman" w:hAnsi="Times New Roman" w:cs="Times New Roman"/>
          <w:i w:val="0"/>
        </w:rPr>
      </w:pPr>
      <w:bookmarkStart w:id="59" w:name="__RefHeading__10_1789165691"/>
      <w:bookmarkStart w:id="60" w:name="_Toc354357116"/>
      <w:bookmarkStart w:id="61" w:name="_Toc364968130"/>
      <w:bookmarkStart w:id="62" w:name="_Toc373336197"/>
      <w:bookmarkStart w:id="63" w:name="_Toc373336899"/>
      <w:bookmarkEnd w:id="59"/>
      <w:r w:rsidRPr="0097210A">
        <w:rPr>
          <w:rFonts w:ascii="Times New Roman" w:hAnsi="Times New Roman" w:cs="Times New Roman"/>
          <w:i w:val="0"/>
        </w:rPr>
        <w:lastRenderedPageBreak/>
        <w:t>3 modulis. Funkcijos sąvoka. Laipsninė, rodiklinė ir logaritminė funkcijos</w:t>
      </w:r>
      <w:bookmarkEnd w:id="60"/>
      <w:bookmarkEnd w:id="61"/>
      <w:bookmarkEnd w:id="62"/>
      <w:bookmarkEnd w:id="63"/>
    </w:p>
    <w:p w:rsidR="000602CE" w:rsidRPr="000602CE" w:rsidRDefault="000602CE" w:rsidP="000602CE">
      <w:pPr>
        <w:keepNext/>
        <w:tabs>
          <w:tab w:val="num" w:pos="0"/>
        </w:tabs>
        <w:suppressAutoHyphens/>
        <w:spacing w:after="0" w:line="240" w:lineRule="auto"/>
        <w:ind w:left="432" w:hanging="432"/>
        <w:jc w:val="center"/>
        <w:outlineLvl w:val="0"/>
        <w:rPr>
          <w:rFonts w:ascii="Times New Roman" w:eastAsia="Times New Roman" w:hAnsi="Times New Roman" w:cs="Cambria"/>
          <w:b/>
          <w:bCs/>
          <w:color w:val="000000"/>
          <w:lang w:eastAsia="ar-SA"/>
        </w:rPr>
      </w:pPr>
    </w:p>
    <w:p w:rsidR="000602CE" w:rsidRPr="000602CE" w:rsidRDefault="000602CE" w:rsidP="000602CE">
      <w:pPr>
        <w:suppressAutoHyphens/>
        <w:spacing w:after="120" w:line="360" w:lineRule="auto"/>
        <w:rPr>
          <w:rFonts w:ascii="Times New Roman" w:eastAsia="Times New Roman" w:hAnsi="Times New Roman" w:cs="Cambria"/>
          <w:b/>
          <w:lang w:eastAsia="ar-SA"/>
        </w:rPr>
      </w:pPr>
      <w:r w:rsidRPr="000602CE">
        <w:rPr>
          <w:rFonts w:ascii="Times New Roman" w:eastAsia="Times New Roman" w:hAnsi="Times New Roman" w:cs="Cambria"/>
          <w:b/>
          <w:lang w:eastAsia="ar-SA"/>
        </w:rPr>
        <w:t>Mokinių pasiekimai</w:t>
      </w:r>
    </w:p>
    <w:tbl>
      <w:tblPr>
        <w:tblW w:w="0" w:type="auto"/>
        <w:tblInd w:w="-147" w:type="dxa"/>
        <w:tblLayout w:type="fixed"/>
        <w:tblLook w:val="0000" w:firstRow="0" w:lastRow="0" w:firstColumn="0" w:lastColumn="0" w:noHBand="0" w:noVBand="0"/>
      </w:tblPr>
      <w:tblGrid>
        <w:gridCol w:w="2240"/>
        <w:gridCol w:w="7825"/>
      </w:tblGrid>
      <w:tr w:rsidR="000602CE" w:rsidRPr="000602CE"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602CE">
              <w:rPr>
                <w:rFonts w:ascii="Times New Roman" w:eastAsia="Calibri" w:hAnsi="Times New Roman" w:cs="Cambria"/>
                <w:b/>
                <w:bCs/>
                <w:lang w:eastAsia="ar-SA"/>
              </w:rPr>
              <w:t>Nuostatos:</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Suvokti matematinės simbolikos universalumą (matematiniai modeliai ir metodai pritaikomi įvairiose</w:t>
            </w:r>
          </w:p>
          <w:p w:rsidR="000602CE" w:rsidRPr="000602CE" w:rsidRDefault="000602CE" w:rsidP="000602CE">
            <w:pPr>
              <w:suppressAutoHyphens/>
              <w:autoSpaceDE w:val="0"/>
              <w:spacing w:after="12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žmogaus veiklos srityse). Suvokti, kad kuo daugiau funkcijų modelių, jų analizės būdų ir algoritmų gebame taikyti, tuo didesnį pasirinkimą turime spręsdami įvairias problemas.</w:t>
            </w:r>
          </w:p>
        </w:tc>
      </w:tr>
      <w:tr w:rsidR="000602CE" w:rsidRPr="000602CE"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0602CE">
              <w:rPr>
                <w:rFonts w:ascii="Times New Roman" w:eastAsia="Calibri" w:hAnsi="Times New Roman" w:cs="Cambria"/>
                <w:b/>
                <w:bCs/>
                <w:lang w:eastAsia="ar-SA"/>
              </w:rPr>
              <w:t>Esminiai gebėjimai:</w:t>
            </w:r>
          </w:p>
          <w:p w:rsidR="000602CE" w:rsidRPr="000602CE" w:rsidRDefault="000602CE" w:rsidP="000602CE">
            <w:pPr>
              <w:suppressAutoHyphens/>
              <w:autoSpaceDE w:val="0"/>
              <w:spacing w:after="12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Modeliuoti praktinio ir matematinio turinio situacijas funkcijomis, pagrįsti gautus rezultatus.</w:t>
            </w:r>
          </w:p>
        </w:tc>
      </w:tr>
      <w:tr w:rsidR="000602CE" w:rsidRPr="000602CE" w:rsidTr="00570D7D">
        <w:trPr>
          <w:trHeight w:val="307"/>
        </w:trPr>
        <w:tc>
          <w:tcPr>
            <w:tcW w:w="2240"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t>Gebėjimai</w:t>
            </w:r>
          </w:p>
        </w:tc>
        <w:tc>
          <w:tcPr>
            <w:tcW w:w="7825"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t>Žinios ir supratimas</w:t>
            </w:r>
          </w:p>
        </w:tc>
      </w:tr>
      <w:tr w:rsidR="000602CE" w:rsidRPr="000602CE" w:rsidTr="00570D7D">
        <w:trPr>
          <w:trHeight w:val="307"/>
        </w:trPr>
        <w:tc>
          <w:tcPr>
            <w:tcW w:w="2240"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bCs/>
                <w:lang w:eastAsia="ar-SA"/>
              </w:rPr>
              <w:t>3.1. Taikyti funkcijos savybes sprendžiant paprastus praktinio ir matematinio turinio uždavinius, naudotis turimomis IKT.</w:t>
            </w:r>
          </w:p>
        </w:tc>
        <w:tc>
          <w:tcPr>
            <w:tcW w:w="7825"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 xml:space="preserve">3.1.1. Pakartoti sąvokas: funkcija, funkcijos argumentas, funkcijos reikšmė, funkcijos apibrėžimo sritis, funkcijos reikšmių sritis. </w:t>
            </w:r>
          </w:p>
          <w:p w:rsidR="000602CE" w:rsidRPr="000602CE" w:rsidRDefault="000602CE" w:rsidP="000602CE">
            <w:pPr>
              <w:suppressAutoHyphens/>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3.1.2.</w:t>
            </w:r>
            <w:r w:rsidRPr="000602CE">
              <w:rPr>
                <w:rFonts w:ascii="Times New Roman" w:eastAsia="Times New Roman" w:hAnsi="Times New Roman" w:cs="Cambria"/>
                <w:bCs/>
                <w:color w:val="0000FF"/>
                <w:lang w:eastAsia="ar-SA"/>
              </w:rPr>
              <w:t xml:space="preserve"> </w:t>
            </w:r>
            <w:r w:rsidRPr="000602CE">
              <w:rPr>
                <w:rFonts w:ascii="Times New Roman" w:eastAsia="Times New Roman" w:hAnsi="Times New Roman" w:cs="Cambria"/>
                <w:bCs/>
                <w:lang w:eastAsia="ar-SA"/>
              </w:rPr>
              <w:t>Sieti įvairius funkcijų reiškimo būdus.</w:t>
            </w:r>
          </w:p>
          <w:p w:rsidR="000602CE" w:rsidRPr="000602CE" w:rsidRDefault="000602CE" w:rsidP="000602CE">
            <w:pPr>
              <w:suppressAutoHyphens/>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 xml:space="preserve">3.1.3. </w:t>
            </w:r>
            <w:r w:rsidR="005511EC">
              <w:rPr>
                <w:rFonts w:ascii="Times New Roman" w:eastAsia="Times New Roman" w:hAnsi="Times New Roman" w:cs="Cambria"/>
                <w:lang w:eastAsia="ar-SA"/>
              </w:rPr>
              <w:t>Iš grafiko (eskizo) a</w:t>
            </w:r>
            <w:r w:rsidRPr="000602CE">
              <w:rPr>
                <w:rFonts w:ascii="Times New Roman" w:eastAsia="Times New Roman" w:hAnsi="Times New Roman" w:cs="Cambria"/>
                <w:lang w:eastAsia="ar-SA"/>
              </w:rPr>
              <w:t>r formulės nustatyti funkcijos lyginumą.</w:t>
            </w:r>
            <w:r w:rsidRPr="000602CE">
              <w:rPr>
                <w:rFonts w:ascii="Times New Roman" w:eastAsia="Times New Roman" w:hAnsi="Times New Roman" w:cs="Cambria"/>
                <w:color w:val="0000FF"/>
                <w:lang w:eastAsia="ar-SA"/>
              </w:rPr>
              <w:t xml:space="preserve"> </w:t>
            </w:r>
            <w:r w:rsidRPr="000602CE">
              <w:rPr>
                <w:rFonts w:ascii="Times New Roman" w:eastAsia="Times New Roman" w:hAnsi="Times New Roman" w:cs="Cambria"/>
                <w:bCs/>
                <w:lang w:eastAsia="ar-SA"/>
              </w:rPr>
              <w:t>Mokėti nustatyti  funkcijos didėjimo ir mažėjimo intervalus.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3.1.4. Mokėti iš pateikto grafiko (eskizo) arba pateiktos formulės surasti, su kuriomis argumento reikšmėmis: funkcija įgyja nurodytą reikšmę, funkcijos reikšmės yra teigiamos (arba neigiamos), funkcijos reikšmės didesnės ar mažesnės už nurodytą skaičių. </w:t>
            </w:r>
          </w:p>
          <w:p w:rsidR="000602CE" w:rsidRPr="005511EC"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3.1.5. Nubrėžti funkcijos grafiką (eskizą) ir </w:t>
            </w:r>
            <w:r w:rsidRPr="005511EC">
              <w:rPr>
                <w:rFonts w:ascii="Times New Roman" w:eastAsia="Times New Roman" w:hAnsi="Times New Roman" w:cs="Cambria"/>
                <w:lang w:eastAsia="ar-SA"/>
              </w:rPr>
              <w:t xml:space="preserve">atlikti jo transformacijas. Turint funkcijos f(x) grafiką, nubrėžti funkcijų </w:t>
            </w:r>
            <w:proofErr w:type="spellStart"/>
            <w:r w:rsidRPr="005511EC">
              <w:rPr>
                <w:rFonts w:ascii="Times New Roman" w:eastAsia="Times New Roman" w:hAnsi="Times New Roman" w:cs="Cambria"/>
                <w:lang w:eastAsia="ar-SA"/>
              </w:rPr>
              <w:t>f(x</w:t>
            </w:r>
            <w:proofErr w:type="spellEnd"/>
            <w:r w:rsidRPr="005511EC">
              <w:rPr>
                <w:rFonts w:ascii="Times New Roman" w:eastAsia="Times New Roman" w:hAnsi="Times New Roman" w:cs="Cambria"/>
                <w:lang w:eastAsia="ar-SA"/>
              </w:rPr>
              <w:t xml:space="preserve">) </w:t>
            </w:r>
            <w:r w:rsidRPr="005511EC">
              <w:rPr>
                <w:rFonts w:ascii="Times New Roman" w:eastAsia="Times New Roman" w:hAnsi="Times New Roman" w:cs="Cambria"/>
                <w:sz w:val="24"/>
                <w:szCs w:val="24"/>
                <w:lang w:eastAsia="ar-SA"/>
              </w:rPr>
              <w:object w:dxaOrig="219" w:dyaOrig="240">
                <v:shape id="_x0000_i1028" type="#_x0000_t75" style="width:11.8pt;height:13pt" o:ole="" filled="t">
                  <v:fill color2="black"/>
                  <v:imagedata r:id="rId13" o:title=""/>
                </v:shape>
                <o:OLEObject Type="Embed" ProgID="Equation.3" ShapeID="_x0000_i1028" DrawAspect="Content" ObjectID="_1509955929" r:id="rId14"/>
              </w:object>
            </w:r>
            <w:r w:rsidRPr="005511EC">
              <w:rPr>
                <w:rFonts w:ascii="Times New Roman" w:eastAsia="Times New Roman" w:hAnsi="Times New Roman" w:cs="Cambria"/>
                <w:lang w:eastAsia="ar-SA"/>
              </w:rPr>
              <w:t xml:space="preserve"> b, </w:t>
            </w:r>
            <w:proofErr w:type="spellStart"/>
            <w:r w:rsidRPr="005511EC">
              <w:rPr>
                <w:rFonts w:ascii="Times New Roman" w:eastAsia="Times New Roman" w:hAnsi="Times New Roman" w:cs="Cambria"/>
                <w:lang w:eastAsia="ar-SA"/>
              </w:rPr>
              <w:t>f(x</w:t>
            </w:r>
            <w:proofErr w:type="spellEnd"/>
            <w:r w:rsidRPr="005511EC">
              <w:rPr>
                <w:rFonts w:ascii="Times New Roman" w:eastAsia="Times New Roman" w:hAnsi="Times New Roman" w:cs="Cambria"/>
                <w:lang w:eastAsia="ar-SA"/>
              </w:rPr>
              <w:t xml:space="preserve"> </w:t>
            </w:r>
            <w:r w:rsidRPr="005511EC">
              <w:rPr>
                <w:rFonts w:ascii="Times New Roman" w:eastAsia="Times New Roman" w:hAnsi="Times New Roman" w:cs="Cambria"/>
                <w:position w:val="-4"/>
                <w:sz w:val="24"/>
                <w:szCs w:val="24"/>
                <w:lang w:eastAsia="ar-SA"/>
              </w:rPr>
              <w:object w:dxaOrig="220" w:dyaOrig="240">
                <v:shape id="_x0000_i1029" type="#_x0000_t75" style="width:11.8pt;height:13pt" o:ole="" filled="t">
                  <v:fill color2="black"/>
                  <v:imagedata r:id="rId15" o:title=""/>
                </v:shape>
                <o:OLEObject Type="Embed" ProgID="Equation.3" ShapeID="_x0000_i1029" DrawAspect="Content" ObjectID="_1509955930" r:id="rId16"/>
              </w:object>
            </w:r>
            <w:r w:rsidRPr="005511EC">
              <w:rPr>
                <w:rFonts w:ascii="Times New Roman" w:eastAsia="Times New Roman" w:hAnsi="Times New Roman" w:cs="Cambria"/>
                <w:lang w:eastAsia="ar-SA"/>
              </w:rPr>
              <w:t xml:space="preserve"> b), af(x), f(ax), |f(x)| grafikus. </w:t>
            </w:r>
          </w:p>
          <w:p w:rsidR="000602CE" w:rsidRPr="005511EC" w:rsidRDefault="000602CE" w:rsidP="000602CE">
            <w:pPr>
              <w:suppressAutoHyphens/>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 xml:space="preserve">3.1.6. </w:t>
            </w:r>
            <w:r w:rsidRPr="005511EC">
              <w:rPr>
                <w:rFonts w:ascii="Times New Roman" w:eastAsia="Times New Roman" w:hAnsi="Times New Roman" w:cs="Cambria"/>
                <w:bCs/>
                <w:lang w:eastAsia="ar-SA"/>
              </w:rPr>
              <w:t>Iš funkcijos grafiko pasakyti, ar egzistuoja  atvirkštinė funkcija. Iliustruoti ryšį tarp funkcijos ir jai atvirkštinės funkcijos grafikų.</w:t>
            </w:r>
          </w:p>
          <w:p w:rsidR="000602CE" w:rsidRPr="005511EC" w:rsidRDefault="000602CE" w:rsidP="000602CE">
            <w:pPr>
              <w:suppressAutoHyphens/>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bCs/>
                <w:lang w:eastAsia="ar-SA"/>
              </w:rPr>
              <w:t xml:space="preserve">3.1.7. </w:t>
            </w:r>
            <w:r w:rsidRPr="005511EC">
              <w:rPr>
                <w:rFonts w:ascii="Times New Roman" w:eastAsia="Times New Roman" w:hAnsi="Times New Roman" w:cs="Cambria"/>
                <w:bCs/>
                <w:lang w:eastAsia="ar-SA"/>
              </w:rPr>
              <w:t>Patikrinti ar dvi funkcijos yra viena kitai atvirkštinės. Parašyti duotosios funkcijos atvirkštinę.</w:t>
            </w:r>
          </w:p>
          <w:p w:rsidR="000602CE" w:rsidRPr="000602CE" w:rsidRDefault="000602CE" w:rsidP="00570D7D">
            <w:pPr>
              <w:suppressAutoHyphens/>
              <w:spacing w:after="0" w:line="360" w:lineRule="auto"/>
              <w:jc w:val="both"/>
              <w:rPr>
                <w:rFonts w:ascii="Times New Roman" w:eastAsia="Times New Roman" w:hAnsi="Times New Roman" w:cs="Cambria"/>
                <w:bCs/>
                <w:i/>
                <w:lang w:eastAsia="ar-SA"/>
              </w:rPr>
            </w:pPr>
            <w:r w:rsidRPr="000602CE">
              <w:rPr>
                <w:rFonts w:ascii="Times New Roman" w:eastAsia="Times New Roman" w:hAnsi="Times New Roman" w:cs="Cambria"/>
                <w:bCs/>
                <w:lang w:eastAsia="ar-SA"/>
              </w:rPr>
              <w:t xml:space="preserve">3.1.8. </w:t>
            </w:r>
            <w:r w:rsidRPr="005511EC">
              <w:rPr>
                <w:rFonts w:ascii="Times New Roman" w:eastAsia="Times New Roman" w:hAnsi="Times New Roman" w:cs="Cambria"/>
                <w:bCs/>
                <w:lang w:eastAsia="ar-SA"/>
              </w:rPr>
              <w:t xml:space="preserve">Iš grafiko </w:t>
            </w:r>
            <m:oMath>
              <m:d>
                <m:dPr>
                  <m:ctrlPr>
                    <w:rPr>
                      <w:rFonts w:ascii="Cambria Math" w:eastAsia="Times New Roman" w:hAnsi="Cambria Math" w:cs="Cambria"/>
                      <w:bCs/>
                      <w:i/>
                      <w:lang w:eastAsia="ar-SA"/>
                    </w:rPr>
                  </m:ctrlPr>
                </m:dPr>
                <m:e>
                  <m:r>
                    <m:rPr>
                      <m:sty m:val="p"/>
                    </m:rPr>
                    <w:rPr>
                      <w:rFonts w:ascii="Cambria Math" w:eastAsia="Times New Roman" w:hAnsi="Cambria Math" w:cs="Cambria"/>
                      <w:lang w:eastAsia="ar-SA"/>
                    </w:rPr>
                    <m:t>pavyzdžiui,  funkcijos</m:t>
                  </m:r>
                  <m:r>
                    <w:rPr>
                      <w:rFonts w:ascii="Cambria Math" w:eastAsia="Times New Roman" w:hAnsi="Cambria Math" w:cs="Cambria"/>
                      <w:lang w:eastAsia="ar-SA"/>
                    </w:rPr>
                    <m:t xml:space="preserve"> f</m:t>
                  </m:r>
                  <m:d>
                    <m:dPr>
                      <m:ctrlPr>
                        <w:rPr>
                          <w:rFonts w:ascii="Cambria Math" w:eastAsia="Times New Roman" w:hAnsi="Cambria Math" w:cs="Cambria"/>
                          <w:bCs/>
                          <w:i/>
                          <w:lang w:eastAsia="ar-SA"/>
                        </w:rPr>
                      </m:ctrlPr>
                    </m:dPr>
                    <m:e>
                      <m:r>
                        <w:rPr>
                          <w:rFonts w:ascii="Cambria Math" w:eastAsia="Times New Roman" w:hAnsi="Cambria Math" w:cs="Cambria"/>
                          <w:lang w:eastAsia="ar-SA"/>
                        </w:rPr>
                        <m:t>x</m:t>
                      </m:r>
                    </m:e>
                  </m:d>
                  <m:r>
                    <w:rPr>
                      <w:rFonts w:ascii="Cambria Math" w:eastAsia="Times New Roman" w:hAnsi="Cambria Math" w:cs="Cambria"/>
                      <w:lang w:eastAsia="ar-SA"/>
                    </w:rPr>
                    <m:t>=</m:t>
                  </m:r>
                  <m:d>
                    <m:dPr>
                      <m:begChr m:val="{"/>
                      <m:endChr m:val=""/>
                      <m:ctrlPr>
                        <w:rPr>
                          <w:rFonts w:ascii="Cambria Math" w:eastAsia="Times New Roman" w:hAnsi="Cambria Math" w:cs="Cambria"/>
                          <w:bCs/>
                          <w:i/>
                          <w:lang w:eastAsia="ar-SA"/>
                        </w:rPr>
                      </m:ctrlPr>
                    </m:dPr>
                    <m:e>
                      <m:eqArr>
                        <m:eqArrPr>
                          <m:ctrlPr>
                            <w:rPr>
                              <w:rFonts w:ascii="Cambria Math" w:eastAsia="Times New Roman" w:hAnsi="Cambria Math" w:cs="Cambria"/>
                              <w:bCs/>
                              <w:i/>
                              <w:lang w:eastAsia="ar-SA"/>
                            </w:rPr>
                          </m:ctrlPr>
                        </m:eqArrPr>
                        <m:e>
                          <m:r>
                            <w:rPr>
                              <w:rFonts w:ascii="Cambria Math" w:eastAsia="Times New Roman" w:hAnsi="Cambria Math" w:cs="Cambria"/>
                              <w:lang w:eastAsia="ar-SA"/>
                            </w:rPr>
                            <m:t xml:space="preserve">2x, </m:t>
                          </m:r>
                          <m:r>
                            <m:rPr>
                              <m:sty m:val="p"/>
                            </m:rPr>
                            <w:rPr>
                              <w:rFonts w:ascii="Cambria Math" w:eastAsia="Times New Roman" w:hAnsi="Cambria Math" w:cs="Cambria"/>
                              <w:lang w:eastAsia="ar-SA"/>
                            </w:rPr>
                            <m:t>kai</m:t>
                          </m:r>
                          <m:r>
                            <w:rPr>
                              <w:rFonts w:ascii="Cambria Math" w:eastAsia="Times New Roman" w:hAnsi="Cambria Math" w:cs="Cambria"/>
                              <w:lang w:eastAsia="ar-SA"/>
                            </w:rPr>
                            <m:t xml:space="preserve"> x≥1,</m:t>
                          </m:r>
                        </m:e>
                        <m:e>
                          <m:sSup>
                            <m:sSupPr>
                              <m:ctrlPr>
                                <w:rPr>
                                  <w:rFonts w:ascii="Cambria Math" w:eastAsia="Times New Roman" w:hAnsi="Cambria Math" w:cs="Cambria"/>
                                  <w:bCs/>
                                  <w:i/>
                                  <w:lang w:eastAsia="ar-SA"/>
                                </w:rPr>
                              </m:ctrlPr>
                            </m:sSupPr>
                            <m:e>
                              <m:r>
                                <w:rPr>
                                  <w:rFonts w:ascii="Cambria Math" w:eastAsia="Times New Roman" w:hAnsi="Cambria Math" w:cs="Cambria"/>
                                  <w:lang w:eastAsia="ar-SA"/>
                                </w:rPr>
                                <m:t>x</m:t>
                              </m:r>
                            </m:e>
                            <m:sup>
                              <m:r>
                                <w:rPr>
                                  <w:rFonts w:ascii="Cambria Math" w:eastAsia="Times New Roman" w:hAnsi="Cambria Math" w:cs="Cambria"/>
                                  <w:lang w:eastAsia="ar-SA"/>
                                </w:rPr>
                                <m:t>2</m:t>
                              </m:r>
                            </m:sup>
                          </m:sSup>
                          <m:r>
                            <w:rPr>
                              <w:rFonts w:ascii="Cambria Math" w:eastAsia="Times New Roman" w:hAnsi="Cambria Math" w:cs="Cambria"/>
                              <w:lang w:eastAsia="ar-SA"/>
                            </w:rPr>
                            <m:t xml:space="preserve">+1, </m:t>
                          </m:r>
                          <m:r>
                            <m:rPr>
                              <m:sty m:val="p"/>
                            </m:rPr>
                            <w:rPr>
                              <w:rFonts w:ascii="Cambria Math" w:eastAsia="Times New Roman" w:hAnsi="Cambria Math" w:cs="Cambria"/>
                              <w:lang w:eastAsia="ar-SA"/>
                            </w:rPr>
                            <m:t>kai</m:t>
                          </m:r>
                          <m:r>
                            <w:rPr>
                              <w:rFonts w:ascii="Cambria Math" w:eastAsia="Times New Roman" w:hAnsi="Cambria Math" w:cs="Cambria"/>
                              <w:lang w:eastAsia="ar-SA"/>
                            </w:rPr>
                            <m:t xml:space="preserve"> x&lt;1</m:t>
                          </m:r>
                        </m:e>
                      </m:eqArr>
                    </m:e>
                  </m:d>
                </m:e>
              </m:d>
            </m:oMath>
            <w:r w:rsidRPr="005511EC">
              <w:rPr>
                <w:rFonts w:ascii="Times New Roman" w:eastAsia="Times New Roman" w:hAnsi="Times New Roman" w:cs="Cambria"/>
                <w:bCs/>
                <w:lang w:eastAsia="ar-SA"/>
              </w:rPr>
              <w:t>atpažinti, ar funkcija yra tolydi.</w:t>
            </w:r>
          </w:p>
        </w:tc>
      </w:tr>
      <w:tr w:rsidR="000602CE" w:rsidRPr="000602CE" w:rsidTr="00570D7D">
        <w:trPr>
          <w:trHeight w:val="307"/>
        </w:trPr>
        <w:tc>
          <w:tcPr>
            <w:tcW w:w="2240" w:type="dxa"/>
            <w:tcBorders>
              <w:top w:val="single" w:sz="4" w:space="0" w:color="000000"/>
              <w:left w:val="single" w:sz="4" w:space="0" w:color="000000"/>
              <w:bottom w:val="single" w:sz="4" w:space="0" w:color="000000"/>
            </w:tcBorders>
            <w:shd w:val="clear" w:color="auto" w:fill="auto"/>
          </w:tcPr>
          <w:p w:rsidR="000602CE" w:rsidRPr="000602CE" w:rsidRDefault="00336372" w:rsidP="000602CE">
            <w:pPr>
              <w:suppressAutoHyphens/>
              <w:spacing w:after="0" w:line="240" w:lineRule="auto"/>
              <w:rPr>
                <w:rFonts w:ascii="Times New Roman" w:eastAsia="Times New Roman" w:hAnsi="Times New Roman" w:cs="Cambria"/>
                <w:bCs/>
                <w:lang w:eastAsia="ar-SA"/>
              </w:rPr>
            </w:pPr>
            <w:r w:rsidRPr="00336372">
              <w:rPr>
                <w:rFonts w:ascii="Times New Roman" w:eastAsia="Calibri" w:hAnsi="Times New Roman" w:cs="Times New Roman"/>
                <w:lang w:eastAsia="ar-SA"/>
              </w:rPr>
              <w:t xml:space="preserve">3.2. Taikyti laipsninės funkcijos </w:t>
            </w:r>
            <m:oMath>
              <m:r>
                <w:rPr>
                  <w:rFonts w:ascii="Cambria Math" w:eastAsia="Times New Roman" w:hAnsi="Cambria Math" w:cs="Times New Roman"/>
                  <w:lang w:eastAsia="ar-SA"/>
                </w:rPr>
                <m:t>f</m:t>
              </m:r>
              <m:d>
                <m:dPr>
                  <m:ctrlPr>
                    <w:rPr>
                      <w:rFonts w:ascii="Cambria Math" w:eastAsia="Times New Roman" w:hAnsi="Cambria Math" w:cs="Times New Roman"/>
                      <w:i/>
                      <w:lang w:eastAsia="ar-SA"/>
                    </w:rPr>
                  </m:ctrlPr>
                </m:dPr>
                <m:e>
                  <m:r>
                    <w:rPr>
                      <w:rFonts w:ascii="Cambria Math" w:eastAsia="Times New Roman" w:hAnsi="Cambria Math" w:cs="Times New Roman"/>
                      <w:lang w:eastAsia="ar-SA"/>
                    </w:rPr>
                    <m:t>x</m:t>
                  </m:r>
                </m:e>
              </m:d>
              <m:r>
                <w:rPr>
                  <w:rFonts w:ascii="Cambria Math" w:eastAsia="Times New Roman" w:hAnsi="Cambria Math" w:cs="Times New Roman"/>
                  <w:lang w:eastAsia="ar-SA"/>
                </w:rPr>
                <m:t>=</m:t>
              </m:r>
              <m:sSup>
                <m:sSupPr>
                  <m:ctrlPr>
                    <w:rPr>
                      <w:rFonts w:ascii="Cambria Math" w:eastAsia="Times New Roman" w:hAnsi="Cambria Math" w:cs="Times New Roman"/>
                      <w:i/>
                      <w:lang w:eastAsia="ar-SA"/>
                    </w:rPr>
                  </m:ctrlPr>
                </m:sSupPr>
                <m:e>
                  <m:r>
                    <w:rPr>
                      <w:rFonts w:ascii="Cambria Math" w:eastAsia="Times New Roman" w:hAnsi="Cambria Math" w:cs="Times New Roman"/>
                      <w:lang w:eastAsia="ar-SA"/>
                    </w:rPr>
                    <m:t>x</m:t>
                  </m:r>
                </m:e>
                <m:sup>
                  <m:r>
                    <w:rPr>
                      <w:rFonts w:ascii="Cambria Math" w:eastAsia="Times New Roman" w:hAnsi="Cambria Math" w:cs="Times New Roman"/>
                      <w:lang w:eastAsia="ar-SA"/>
                    </w:rPr>
                    <m:t>n</m:t>
                  </m:r>
                </m:sup>
              </m:sSup>
            </m:oMath>
            <w:r w:rsidRPr="00336372">
              <w:rPr>
                <w:rFonts w:ascii="Times New Roman" w:eastAsia="Calibri" w:hAnsi="Times New Roman" w:cs="Times New Roman"/>
                <w:lang w:eastAsia="ar-SA"/>
              </w:rPr>
              <w:t xml:space="preserve"> (n – natūralusis skaičius), </w:t>
            </w:r>
            <m:oMath>
              <m:r>
                <w:rPr>
                  <w:rFonts w:ascii="Cambria Math" w:eastAsia="Times New Roman" w:hAnsi="Cambria Math" w:cs="Times New Roman"/>
                  <w:lang w:eastAsia="ar-SA"/>
                </w:rPr>
                <m:t>f</m:t>
              </m:r>
              <m:d>
                <m:dPr>
                  <m:ctrlPr>
                    <w:rPr>
                      <w:rFonts w:ascii="Cambria Math" w:eastAsia="Times New Roman" w:hAnsi="Cambria Math" w:cs="Times New Roman"/>
                      <w:i/>
                      <w:lang w:eastAsia="ar-SA"/>
                    </w:rPr>
                  </m:ctrlPr>
                </m:dPr>
                <m:e>
                  <m:r>
                    <w:rPr>
                      <w:rFonts w:ascii="Cambria Math" w:eastAsia="Times New Roman" w:hAnsi="Cambria Math" w:cs="Times New Roman"/>
                      <w:lang w:eastAsia="ar-SA"/>
                    </w:rPr>
                    <m:t>x</m:t>
                  </m:r>
                </m:e>
              </m:d>
              <m:r>
                <w:rPr>
                  <w:rFonts w:ascii="Cambria Math" w:eastAsia="Times New Roman" w:hAnsi="Cambria Math" w:cs="Times New Roman"/>
                  <w:lang w:eastAsia="ar-SA"/>
                </w:rPr>
                <m:t>=</m:t>
              </m:r>
              <m:f>
                <m:fPr>
                  <m:ctrlPr>
                    <w:rPr>
                      <w:rFonts w:ascii="Cambria Math" w:eastAsia="Times New Roman" w:hAnsi="Cambria Math" w:cs="Times New Roman"/>
                      <w:i/>
                      <w:lang w:eastAsia="ar-SA"/>
                    </w:rPr>
                  </m:ctrlPr>
                </m:fPr>
                <m:num>
                  <m:r>
                    <w:rPr>
                      <w:rFonts w:ascii="Cambria Math" w:eastAsia="Times New Roman" w:hAnsi="Cambria Math" w:cs="Times New Roman"/>
                      <w:lang w:eastAsia="ar-SA"/>
                    </w:rPr>
                    <m:t>k</m:t>
                  </m:r>
                </m:num>
                <m:den>
                  <m:r>
                    <w:rPr>
                      <w:rFonts w:ascii="Cambria Math" w:eastAsia="Times New Roman" w:hAnsi="Cambria Math" w:cs="Times New Roman"/>
                      <w:lang w:eastAsia="ar-SA"/>
                    </w:rPr>
                    <m:t>x</m:t>
                  </m:r>
                </m:den>
              </m:f>
            </m:oMath>
            <w:r w:rsidRPr="00336372">
              <w:rPr>
                <w:rFonts w:ascii="Times New Roman" w:eastAsia="Calibri" w:hAnsi="Times New Roman" w:cs="Times New Roman"/>
                <w:lang w:eastAsia="ar-SA"/>
              </w:rPr>
              <w:t xml:space="preserve">, </w:t>
            </w:r>
            <m:oMath>
              <m:r>
                <w:rPr>
                  <w:rFonts w:ascii="Cambria Math" w:eastAsia="Times New Roman" w:hAnsi="Cambria Math" w:cs="Times New Roman"/>
                  <w:lang w:eastAsia="ar-SA"/>
                </w:rPr>
                <m:t>f</m:t>
              </m:r>
              <m:d>
                <m:dPr>
                  <m:ctrlPr>
                    <w:rPr>
                      <w:rFonts w:ascii="Cambria Math" w:eastAsia="Times New Roman" w:hAnsi="Cambria Math" w:cs="Times New Roman"/>
                      <w:i/>
                      <w:lang w:eastAsia="ar-SA"/>
                    </w:rPr>
                  </m:ctrlPr>
                </m:dPr>
                <m:e>
                  <m:r>
                    <w:rPr>
                      <w:rFonts w:ascii="Cambria Math" w:eastAsia="Times New Roman" w:hAnsi="Cambria Math" w:cs="Times New Roman"/>
                      <w:lang w:eastAsia="ar-SA"/>
                    </w:rPr>
                    <m:t>x</m:t>
                  </m:r>
                </m:e>
              </m:d>
              <m:r>
                <w:rPr>
                  <w:rFonts w:ascii="Cambria Math" w:eastAsia="Times New Roman" w:hAnsi="Cambria Math" w:cs="Times New Roman"/>
                  <w:lang w:eastAsia="ar-SA"/>
                </w:rPr>
                <m:t>=</m:t>
              </m:r>
              <m:rad>
                <m:radPr>
                  <m:degHide m:val="1"/>
                  <m:ctrlPr>
                    <w:rPr>
                      <w:rFonts w:ascii="Cambria Math" w:eastAsia="Times New Roman" w:hAnsi="Cambria Math" w:cs="Times New Roman"/>
                      <w:i/>
                      <w:lang w:eastAsia="ar-SA"/>
                    </w:rPr>
                  </m:ctrlPr>
                </m:radPr>
                <m:deg/>
                <m:e>
                  <m:r>
                    <w:rPr>
                      <w:rFonts w:ascii="Cambria Math" w:eastAsia="Times New Roman" w:hAnsi="Cambria Math" w:cs="Times New Roman"/>
                      <w:lang w:eastAsia="ar-SA"/>
                    </w:rPr>
                    <m:t>x</m:t>
                  </m:r>
                </m:e>
              </m:rad>
            </m:oMath>
            <w:r w:rsidRPr="00336372">
              <w:rPr>
                <w:rFonts w:ascii="Times New Roman" w:eastAsia="Calibri" w:hAnsi="Times New Roman" w:cs="Times New Roman"/>
                <w:lang w:eastAsia="ar-SA"/>
              </w:rPr>
              <w:t xml:space="preserve">, </w:t>
            </w:r>
            <m:oMath>
              <m:r>
                <w:rPr>
                  <w:rFonts w:ascii="Cambria Math" w:eastAsia="Times New Roman" w:hAnsi="Cambria Math" w:cs="Times New Roman"/>
                  <w:lang w:eastAsia="ar-SA"/>
                </w:rPr>
                <m:t>f</m:t>
              </m:r>
              <m:d>
                <m:dPr>
                  <m:ctrlPr>
                    <w:rPr>
                      <w:rFonts w:ascii="Cambria Math" w:eastAsia="Times New Roman" w:hAnsi="Cambria Math" w:cs="Times New Roman"/>
                      <w:i/>
                      <w:lang w:eastAsia="ar-SA"/>
                    </w:rPr>
                  </m:ctrlPr>
                </m:dPr>
                <m:e>
                  <m:r>
                    <w:rPr>
                      <w:rFonts w:ascii="Cambria Math" w:eastAsia="Times New Roman" w:hAnsi="Cambria Math" w:cs="Times New Roman"/>
                      <w:lang w:eastAsia="ar-SA"/>
                    </w:rPr>
                    <m:t>x</m:t>
                  </m:r>
                </m:e>
              </m:d>
              <m:r>
                <w:rPr>
                  <w:rFonts w:ascii="Cambria Math" w:eastAsia="Times New Roman" w:hAnsi="Cambria Math" w:cs="Times New Roman"/>
                  <w:lang w:eastAsia="ar-SA"/>
                </w:rPr>
                <m:t>=</m:t>
              </m:r>
              <m:rad>
                <m:radPr>
                  <m:ctrlPr>
                    <w:rPr>
                      <w:rFonts w:ascii="Cambria Math" w:eastAsia="Times New Roman" w:hAnsi="Cambria Math" w:cs="Times New Roman"/>
                      <w:i/>
                      <w:lang w:eastAsia="ar-SA"/>
                    </w:rPr>
                  </m:ctrlPr>
                </m:radPr>
                <m:deg>
                  <m:r>
                    <w:rPr>
                      <w:rFonts w:ascii="Cambria Math" w:eastAsia="Times New Roman" w:hAnsi="Cambria Math" w:cs="Times New Roman"/>
                      <w:lang w:eastAsia="ar-SA"/>
                    </w:rPr>
                    <m:t>3</m:t>
                  </m:r>
                </m:deg>
                <m:e>
                  <m:r>
                    <w:rPr>
                      <w:rFonts w:ascii="Cambria Math" w:eastAsia="Times New Roman" w:hAnsi="Cambria Math" w:cs="Times New Roman"/>
                      <w:lang w:eastAsia="ar-SA"/>
                    </w:rPr>
                    <m:t>x</m:t>
                  </m:r>
                </m:e>
              </m:rad>
            </m:oMath>
            <w:r w:rsidRPr="00336372">
              <w:rPr>
                <w:rFonts w:ascii="Times New Roman" w:eastAsia="Calibri" w:hAnsi="Times New Roman" w:cs="Times New Roman"/>
                <w:sz w:val="24"/>
                <w:szCs w:val="24"/>
                <w:lang w:eastAsia="ar-SA"/>
              </w:rPr>
              <w:t xml:space="preserve"> </w:t>
            </w:r>
            <w:r w:rsidRPr="00336372">
              <w:rPr>
                <w:rFonts w:ascii="Times New Roman" w:eastAsia="Calibri" w:hAnsi="Times New Roman" w:cs="Times New Roman"/>
                <w:lang w:eastAsia="ar-SA"/>
              </w:rPr>
              <w:t>savybes sprendžiant paprastus įvairaus turinio uždavinius.</w:t>
            </w:r>
            <w:r w:rsidRPr="00336372">
              <w:rPr>
                <w:rFonts w:ascii="Times New Roman" w:eastAsia="Calibri" w:hAnsi="Times New Roman" w:cs="Times New Roman"/>
                <w:bCs/>
                <w:lang w:eastAsia="ar-SA"/>
              </w:rPr>
              <w:t xml:space="preserve"> Naudojantis turimomis IKT.</w:t>
            </w:r>
          </w:p>
        </w:tc>
        <w:tc>
          <w:tcPr>
            <w:tcW w:w="7825" w:type="dxa"/>
            <w:tcBorders>
              <w:top w:val="single" w:sz="4" w:space="0" w:color="000000"/>
              <w:left w:val="single" w:sz="4" w:space="0" w:color="000000"/>
              <w:bottom w:val="single" w:sz="4" w:space="0" w:color="000000"/>
              <w:right w:val="single" w:sz="4" w:space="0" w:color="000000"/>
            </w:tcBorders>
            <w:shd w:val="clear" w:color="auto" w:fill="auto"/>
          </w:tcPr>
          <w:p w:rsidR="000602CE" w:rsidRPr="00061C9B"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3.2.1. Brėžti laipsninės funkcijos grafiką (eskizą) ir </w:t>
            </w:r>
            <w:r w:rsidRPr="00061C9B">
              <w:rPr>
                <w:rFonts w:ascii="Times New Roman" w:eastAsia="Times New Roman" w:hAnsi="Times New Roman" w:cs="Cambria"/>
                <w:lang w:eastAsia="ar-SA"/>
              </w:rPr>
              <w:t>atlikti funkcijos grafikos (eskizo) transformacijas.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3.2.2. Nustatyti funkcijos apibrėžimo bei reikšmių sritis, funkcijos reikšmių didėjimo, mažėjimo, pastovumo intervalus, didžiausią ar mažiausią funkcijos </w:t>
            </w:r>
            <w:r w:rsidR="00061C9B">
              <w:rPr>
                <w:rFonts w:ascii="Times New Roman" w:eastAsia="Times New Roman" w:hAnsi="Times New Roman" w:cs="Cambria"/>
                <w:lang w:eastAsia="ar-SA"/>
              </w:rPr>
              <w:t>reikšmes (nurodytame intervale)</w:t>
            </w:r>
            <w:r w:rsidRPr="000602CE">
              <w:rPr>
                <w:rFonts w:ascii="Times New Roman" w:eastAsia="Times New Roman" w:hAnsi="Times New Roman" w:cs="Cambria"/>
                <w:lang w:eastAsia="ar-SA"/>
              </w:rPr>
              <w:t xml:space="preserve"> remiantis funkcijos grafiku.</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3.2.3. Nustatyti funkcijos lyginumą.</w:t>
            </w:r>
          </w:p>
          <w:p w:rsidR="000602CE" w:rsidRPr="000602CE" w:rsidRDefault="000602CE" w:rsidP="00570D7D">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3.2.4. Nurodyti intervalus, kuriuose </w:t>
            </w:r>
            <w:proofErr w:type="spellStart"/>
            <w:r w:rsidRPr="000602CE">
              <w:rPr>
                <w:rFonts w:ascii="Times New Roman" w:eastAsia="Times New Roman" w:hAnsi="Times New Roman" w:cs="Cambria"/>
                <w:i/>
                <w:lang w:eastAsia="ar-SA"/>
              </w:rPr>
              <w:t>f</w:t>
            </w:r>
            <w:r w:rsidRPr="000602CE">
              <w:rPr>
                <w:rFonts w:ascii="Times New Roman" w:eastAsia="Times New Roman" w:hAnsi="Times New Roman" w:cs="Cambria"/>
                <w:lang w:eastAsia="ar-SA"/>
              </w:rPr>
              <w:t>(x</w:t>
            </w:r>
            <w:proofErr w:type="spellEnd"/>
            <w:r w:rsidRPr="000602CE">
              <w:rPr>
                <w:rFonts w:ascii="Times New Roman" w:eastAsia="Times New Roman" w:hAnsi="Times New Roman" w:cs="Cambria"/>
                <w:lang w:eastAsia="ar-SA"/>
              </w:rPr>
              <w:t xml:space="preserve">) </w:t>
            </w:r>
            <w:r w:rsidRPr="000602CE">
              <w:rPr>
                <w:rFonts w:ascii="Times New Roman" w:eastAsia="Times New Roman" w:hAnsi="Times New Roman" w:cs="Cambria"/>
                <w:position w:val="3"/>
                <w:sz w:val="24"/>
                <w:szCs w:val="24"/>
                <w:lang w:eastAsia="ar-SA"/>
              </w:rPr>
              <w:object w:dxaOrig="179" w:dyaOrig="200">
                <v:shape id="_x0000_i1030" type="#_x0000_t75" style="width:9.45pt;height:9.45pt" o:ole="" filled="t">
                  <v:fill color2="black"/>
                  <v:imagedata r:id="rId9" o:title=""/>
                </v:shape>
                <o:OLEObject Type="Embed" ProgID="Equation.3" ShapeID="_x0000_i1030" DrawAspect="Content" ObjectID="_1509955931" r:id="rId17"/>
              </w:object>
            </w:r>
            <w:r w:rsidRPr="000602CE">
              <w:rPr>
                <w:rFonts w:ascii="Times New Roman" w:eastAsia="Times New Roman" w:hAnsi="Times New Roman" w:cs="Cambria"/>
                <w:lang w:eastAsia="ar-SA"/>
              </w:rPr>
              <w:t xml:space="preserve"> </w:t>
            </w:r>
            <w:r w:rsidRPr="00702878">
              <w:rPr>
                <w:rFonts w:ascii="Times New Roman" w:eastAsia="Times New Roman" w:hAnsi="Times New Roman" w:cs="Cambria"/>
                <w:i/>
                <w:lang w:eastAsia="ar-SA"/>
              </w:rPr>
              <w:t>a</w:t>
            </w:r>
            <w:r w:rsidRPr="000602CE">
              <w:rPr>
                <w:rFonts w:ascii="Times New Roman" w:eastAsia="Times New Roman" w:hAnsi="Times New Roman" w:cs="Cambria"/>
                <w:i/>
                <w:lang w:eastAsia="ar-SA"/>
              </w:rPr>
              <w:t xml:space="preserve"> </w:t>
            </w:r>
            <w:r w:rsidRPr="000602CE">
              <w:rPr>
                <w:rFonts w:ascii="Times New Roman" w:eastAsia="Times New Roman" w:hAnsi="Times New Roman" w:cs="Cambria"/>
                <w:lang w:eastAsia="ar-SA"/>
              </w:rPr>
              <w:t>(čia</w:t>
            </w:r>
            <w:r w:rsidRPr="000602CE">
              <w:rPr>
                <w:rFonts w:ascii="Times New Roman" w:eastAsia="Times New Roman" w:hAnsi="Times New Roman" w:cs="Cambria"/>
                <w:position w:val="3"/>
                <w:sz w:val="24"/>
                <w:szCs w:val="24"/>
                <w:lang w:eastAsia="ar-SA"/>
              </w:rPr>
              <w:object w:dxaOrig="179" w:dyaOrig="200">
                <v:shape id="_x0000_i1031" type="#_x0000_t75" style="width:9.45pt;height:9.45pt" o:ole="" filled="t">
                  <v:fill color2="black"/>
                  <v:imagedata r:id="rId9" o:title=""/>
                </v:shape>
                <o:OLEObject Type="Embed" ProgID="Equation.3" ShapeID="_x0000_i1031" DrawAspect="Content" ObjectID="_1509955932" r:id="rId18"/>
              </w:object>
            </w:r>
            <w:r w:rsidRPr="000602CE">
              <w:rPr>
                <w:rFonts w:ascii="Times New Roman" w:eastAsia="Times New Roman" w:hAnsi="Times New Roman" w:cs="Cambria"/>
                <w:lang w:eastAsia="ar-SA"/>
              </w:rPr>
              <w:t xml:space="preserve"> žymi &lt;, &gt;,</w:t>
            </w:r>
            <m:oMath>
              <m:r>
                <w:rPr>
                  <w:rFonts w:ascii="Cambria Math" w:eastAsia="Times New Roman" w:hAnsi="Cambria Math" w:cs="Cambria"/>
                  <w:lang w:eastAsia="ar-SA"/>
                </w:rPr>
                <m:t xml:space="preserve"> ≥</m:t>
              </m:r>
            </m:oMath>
            <w:r w:rsidRPr="000602CE">
              <w:rPr>
                <w:rFonts w:ascii="Times New Roman" w:eastAsia="Times New Roman" w:hAnsi="Times New Roman" w:cs="Cambria"/>
                <w:lang w:eastAsia="ar-SA"/>
              </w:rPr>
              <w:t xml:space="preserve"> , </w:t>
            </w:r>
            <m:oMath>
              <m:r>
                <w:rPr>
                  <w:rFonts w:ascii="Cambria Math" w:eastAsia="Times New Roman" w:hAnsi="Cambria Math" w:cs="Cambria"/>
                  <w:lang w:eastAsia="ar-SA"/>
                </w:rPr>
                <m:t>≤</m:t>
              </m:r>
            </m:oMath>
            <w:r w:rsidRPr="000602CE">
              <w:rPr>
                <w:rFonts w:ascii="Times New Roman" w:eastAsia="Times New Roman" w:hAnsi="Times New Roman" w:cs="Cambria"/>
                <w:lang w:eastAsia="ar-SA"/>
              </w:rPr>
              <w:t xml:space="preserve">, </w:t>
            </w:r>
            <w:r w:rsidRPr="00702878">
              <w:rPr>
                <w:rFonts w:ascii="Times New Roman" w:eastAsia="Times New Roman" w:hAnsi="Times New Roman" w:cs="Cambria"/>
                <w:i/>
                <w:lang w:eastAsia="ar-SA"/>
              </w:rPr>
              <w:t>a</w:t>
            </w:r>
            <w:r w:rsidRPr="000602CE">
              <w:rPr>
                <w:rFonts w:ascii="Times New Roman" w:eastAsia="Times New Roman" w:hAnsi="Times New Roman" w:cs="Cambria"/>
                <w:lang w:eastAsia="ar-SA"/>
              </w:rPr>
              <w:t xml:space="preserve"> – sk</w:t>
            </w:r>
            <w:r w:rsidR="00702878">
              <w:rPr>
                <w:rFonts w:ascii="Times New Roman" w:eastAsia="Times New Roman" w:hAnsi="Times New Roman" w:cs="Cambria"/>
                <w:lang w:eastAsia="ar-SA"/>
              </w:rPr>
              <w:t>aičius), kai  funkcija pateikta</w:t>
            </w:r>
            <w:r w:rsidRPr="000602CE">
              <w:rPr>
                <w:rFonts w:ascii="Times New Roman" w:eastAsia="Times New Roman" w:hAnsi="Times New Roman" w:cs="Cambria"/>
                <w:lang w:eastAsia="ar-SA"/>
              </w:rPr>
              <w:t xml:space="preserve"> grafiku ir (arba) funkcijos formule.</w:t>
            </w:r>
          </w:p>
        </w:tc>
      </w:tr>
      <w:tr w:rsidR="000602CE" w:rsidRPr="000602CE" w:rsidTr="00570D7D">
        <w:trPr>
          <w:trHeight w:val="307"/>
        </w:trPr>
        <w:tc>
          <w:tcPr>
            <w:tcW w:w="2240"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lang w:eastAsia="ar-SA"/>
              </w:rPr>
              <w:t>3.3. Taikyti rodiklinės</w:t>
            </w:r>
            <w:r w:rsidR="00DA2473">
              <w:rPr>
                <w:rFonts w:ascii="Times New Roman" w:eastAsia="Times New Roman" w:hAnsi="Times New Roman" w:cs="Cambria"/>
                <w:lang w:eastAsia="ar-SA"/>
              </w:rPr>
              <w:t xml:space="preserve"> funkcijos savybes sprendžiant </w:t>
            </w:r>
            <w:r w:rsidRPr="000602CE">
              <w:rPr>
                <w:rFonts w:ascii="Times New Roman" w:eastAsia="Times New Roman" w:hAnsi="Times New Roman" w:cs="Cambria"/>
                <w:lang w:eastAsia="ar-SA"/>
              </w:rPr>
              <w:t>matematinio ir praktinio turinio uždavinius,</w:t>
            </w:r>
            <w:r w:rsidRPr="000602CE">
              <w:rPr>
                <w:rFonts w:ascii="Times New Roman" w:eastAsia="Times New Roman" w:hAnsi="Times New Roman" w:cs="Cambria"/>
                <w:bCs/>
                <w:lang w:eastAsia="ar-SA"/>
              </w:rPr>
              <w:t xml:space="preserve"> naudotis turimomis IKT.</w:t>
            </w:r>
          </w:p>
        </w:tc>
        <w:tc>
          <w:tcPr>
            <w:tcW w:w="7825" w:type="dxa"/>
            <w:tcBorders>
              <w:top w:val="single" w:sz="4" w:space="0" w:color="000000"/>
              <w:left w:val="single" w:sz="4" w:space="0" w:color="000000"/>
              <w:bottom w:val="single" w:sz="4" w:space="0" w:color="000000"/>
              <w:right w:val="single" w:sz="4" w:space="0" w:color="000000"/>
            </w:tcBorders>
            <w:shd w:val="clear" w:color="auto" w:fill="auto"/>
          </w:tcPr>
          <w:p w:rsidR="000602CE" w:rsidRPr="00336372"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3.3.1. Brėžti rodiklinės funkcijos grafiką (eskizą) </w:t>
            </w:r>
            <w:r w:rsidRPr="00336372">
              <w:rPr>
                <w:rFonts w:ascii="Times New Roman" w:eastAsia="Times New Roman" w:hAnsi="Times New Roman" w:cs="Cambria"/>
                <w:lang w:eastAsia="ar-SA"/>
              </w:rPr>
              <w:t>ir atlikti funkcijos grafiko transformacijas.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3.3.2. Žinoti ir taikyti rodiklinės funkcijos savybes.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3.3.3. Spręsti nesudėtingas rodiklines lygtis ir nelygybes.</w:t>
            </w:r>
          </w:p>
          <w:p w:rsidR="000602CE" w:rsidRPr="000602CE" w:rsidRDefault="000602CE" w:rsidP="000602CE">
            <w:pPr>
              <w:suppressAutoHyphens/>
              <w:spacing w:after="0" w:line="240" w:lineRule="auto"/>
              <w:rPr>
                <w:rFonts w:ascii="Times New Roman" w:eastAsia="Times New Roman" w:hAnsi="Times New Roman" w:cs="Cambria"/>
                <w:i/>
                <w:lang w:eastAsia="ar-SA"/>
              </w:rPr>
            </w:pPr>
            <w:r w:rsidRPr="000602CE">
              <w:rPr>
                <w:rFonts w:ascii="Times New Roman" w:eastAsia="Times New Roman" w:hAnsi="Times New Roman" w:cs="Cambria"/>
                <w:lang w:eastAsia="ar-SA"/>
              </w:rPr>
              <w:t xml:space="preserve">3.3.4. </w:t>
            </w:r>
            <w:r w:rsidRPr="00336372">
              <w:rPr>
                <w:rFonts w:ascii="Times New Roman" w:eastAsia="Times New Roman" w:hAnsi="Times New Roman" w:cs="Cambria"/>
                <w:lang w:eastAsia="ar-SA"/>
              </w:rPr>
              <w:t>Taikyti rodiklinės funkcijos savybes sprendžiant uždavinius (populiacijos augimo, radioaktyviojo  skilimo ir kitų procesų, sudėtinių procentų ir kt.).</w:t>
            </w:r>
          </w:p>
        </w:tc>
      </w:tr>
      <w:tr w:rsidR="000602CE" w:rsidRPr="000602CE" w:rsidTr="00570D7D">
        <w:trPr>
          <w:trHeight w:val="307"/>
        </w:trPr>
        <w:tc>
          <w:tcPr>
            <w:tcW w:w="2240"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after="0" w:line="240" w:lineRule="auto"/>
              <w:rPr>
                <w:rFonts w:ascii="Times New Roman" w:eastAsia="Times New Roman" w:hAnsi="Times New Roman" w:cs="Cambria"/>
                <w:bCs/>
                <w:lang w:eastAsia="ar-SA"/>
              </w:rPr>
            </w:pPr>
            <w:r w:rsidRPr="000602CE">
              <w:rPr>
                <w:rFonts w:ascii="Times New Roman" w:eastAsia="Times New Roman" w:hAnsi="Times New Roman" w:cs="Cambria"/>
                <w:lang w:eastAsia="ar-SA"/>
              </w:rPr>
              <w:lastRenderedPageBreak/>
              <w:t>3.4. Taikyti logaritminės funkcijos savybes,</w:t>
            </w:r>
            <w:r w:rsidRPr="000602CE">
              <w:rPr>
                <w:rFonts w:ascii="Times New Roman" w:eastAsia="Times New Roman" w:hAnsi="Times New Roman" w:cs="Cambria"/>
                <w:bCs/>
                <w:lang w:eastAsia="ar-SA"/>
              </w:rPr>
              <w:t xml:space="preserve"> naudotis turimomis IKT.</w:t>
            </w:r>
          </w:p>
        </w:tc>
        <w:tc>
          <w:tcPr>
            <w:tcW w:w="7825" w:type="dxa"/>
            <w:tcBorders>
              <w:top w:val="single" w:sz="4" w:space="0" w:color="000000"/>
              <w:left w:val="single" w:sz="4" w:space="0" w:color="000000"/>
              <w:bottom w:val="single" w:sz="4" w:space="0" w:color="000000"/>
              <w:right w:val="single" w:sz="4" w:space="0" w:color="000000"/>
            </w:tcBorders>
            <w:shd w:val="clear" w:color="auto" w:fill="auto"/>
          </w:tcPr>
          <w:p w:rsidR="000602CE" w:rsidRPr="00336372" w:rsidRDefault="000602CE" w:rsidP="000602CE">
            <w:pPr>
              <w:suppressAutoHyphens/>
              <w:snapToGrid w:val="0"/>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3.4.1. Brėžti logaritminės funkcijos grafiką (eskizą) </w:t>
            </w:r>
            <w:r w:rsidRPr="00336372">
              <w:rPr>
                <w:rFonts w:ascii="Times New Roman" w:eastAsia="Times New Roman" w:hAnsi="Times New Roman" w:cs="Cambria"/>
                <w:lang w:eastAsia="ar-SA"/>
              </w:rPr>
              <w:t>ir atlikti funkcijos grafiko transformacijas.</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 xml:space="preserve">3.4.2. Žinoti ir taikyti logaritminės funkcijos savybes. </w:t>
            </w:r>
          </w:p>
          <w:p w:rsidR="000602CE" w:rsidRPr="000602CE" w:rsidRDefault="000602CE" w:rsidP="000602CE">
            <w:pPr>
              <w:suppressAutoHyphens/>
              <w:spacing w:after="0" w:line="240" w:lineRule="auto"/>
              <w:rPr>
                <w:rFonts w:ascii="Times New Roman" w:eastAsia="Times New Roman" w:hAnsi="Times New Roman" w:cs="Cambria"/>
                <w:lang w:eastAsia="ar-SA"/>
              </w:rPr>
            </w:pPr>
            <w:r w:rsidRPr="000602CE">
              <w:rPr>
                <w:rFonts w:ascii="Times New Roman" w:eastAsia="Times New Roman" w:hAnsi="Times New Roman" w:cs="Cambria"/>
                <w:lang w:eastAsia="ar-SA"/>
              </w:rPr>
              <w:t>3.4.3. Spręsti nesudėtingas logaritmines lygtis ir nelygybes.</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spacing w:after="0" w:line="360" w:lineRule="auto"/>
        <w:ind w:left="360" w:hanging="360"/>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Funkcijos samprata, funkcijos reiškimo būdai.</w:t>
      </w:r>
    </w:p>
    <w:p w:rsidR="000602CE" w:rsidRPr="000602CE" w:rsidRDefault="000602CE" w:rsidP="000602CE">
      <w:pPr>
        <w:suppressAutoHyphens/>
        <w:spacing w:after="0" w:line="360" w:lineRule="auto"/>
        <w:rPr>
          <w:rFonts w:ascii="Times New Roman" w:eastAsia="Times New Roman" w:hAnsi="Times New Roman" w:cs="Cambria"/>
          <w:i/>
          <w:sz w:val="24"/>
          <w:szCs w:val="24"/>
          <w:lang w:eastAsia="ar-SA"/>
        </w:rPr>
      </w:pPr>
      <w:r w:rsidRPr="000602CE">
        <w:rPr>
          <w:rFonts w:ascii="Times New Roman" w:eastAsia="Times New Roman" w:hAnsi="Times New Roman" w:cs="Cambria"/>
          <w:sz w:val="24"/>
          <w:szCs w:val="24"/>
          <w:lang w:eastAsia="ar-SA"/>
        </w:rPr>
        <w:t xml:space="preserve">Funkcijų </w:t>
      </w:r>
      <w:r w:rsidRPr="000602CE">
        <w:rPr>
          <w:rFonts w:ascii="Times New Roman" w:eastAsia="Times New Roman" w:hAnsi="Times New Roman" w:cs="Cambria"/>
          <w:position w:val="-3"/>
          <w:sz w:val="24"/>
          <w:szCs w:val="24"/>
          <w:lang w:eastAsia="ar-SA"/>
        </w:rPr>
        <w:object w:dxaOrig="540" w:dyaOrig="320">
          <v:shape id="_x0000_i1032" type="#_x0000_t75" style="width:27.15pt;height:16.5pt" o:ole="" filled="t">
            <v:fill color2="black"/>
            <v:imagedata r:id="rId19" o:title=""/>
          </v:shape>
          <o:OLEObject Type="Embed" ProgID="Equation.3" ShapeID="_x0000_i1032" DrawAspect="Content" ObjectID="_1509955933" r:id="rId20"/>
        </w:object>
      </w:r>
      <w:r w:rsidRPr="000602CE">
        <w:rPr>
          <w:rFonts w:ascii="Times New Roman" w:eastAsia="Times New Roman" w:hAnsi="Times New Roman" w:cs="Cambria"/>
          <w:sz w:val="24"/>
          <w:szCs w:val="24"/>
          <w:lang w:eastAsia="ar-SA"/>
        </w:rPr>
        <w:t xml:space="preserve"> = x</w:t>
      </w:r>
      <w:r w:rsidRPr="000602CE">
        <w:rPr>
          <w:rFonts w:ascii="Times New Roman" w:eastAsia="Times New Roman" w:hAnsi="Times New Roman" w:cs="Cambria"/>
          <w:position w:val="-2"/>
          <w:sz w:val="24"/>
          <w:szCs w:val="24"/>
          <w:lang w:eastAsia="ar-SA"/>
        </w:rPr>
        <w:object w:dxaOrig="160" w:dyaOrig="299">
          <v:shape id="_x0000_i1033" type="#_x0000_t75" style="width:8.25pt;height:15.35pt" o:ole="" filled="t">
            <v:fill color2="black"/>
            <v:imagedata r:id="rId21" o:title=""/>
          </v:shape>
          <o:OLEObject Type="Embed" ProgID="Equation.3" ShapeID="_x0000_i1033" DrawAspect="Content" ObjectID="_1509955934" r:id="rId22"/>
        </w:object>
      </w:r>
      <w:r w:rsidRPr="000602CE">
        <w:rPr>
          <w:rFonts w:ascii="Times New Roman" w:eastAsia="Times New Roman" w:hAnsi="Times New Roman" w:cs="Cambria"/>
          <w:sz w:val="24"/>
          <w:szCs w:val="24"/>
          <w:lang w:eastAsia="ar-SA"/>
        </w:rPr>
        <w:t>(</w:t>
      </w:r>
      <w:r w:rsidRPr="000602CE">
        <w:rPr>
          <w:rFonts w:ascii="Times New Roman" w:eastAsia="Times New Roman" w:hAnsi="Times New Roman" w:cs="Cambria"/>
          <w:i/>
          <w:sz w:val="24"/>
          <w:szCs w:val="24"/>
          <w:lang w:eastAsia="ar-SA"/>
        </w:rPr>
        <w:t>n</w:t>
      </w:r>
      <w:r w:rsidRPr="000602CE">
        <w:rPr>
          <w:rFonts w:ascii="Times New Roman" w:eastAsia="Times New Roman" w:hAnsi="Times New Roman" w:cs="Cambria"/>
          <w:sz w:val="24"/>
          <w:szCs w:val="24"/>
          <w:lang w:eastAsia="ar-SA"/>
        </w:rPr>
        <w:t xml:space="preserve"> – natūralusis skaičius) </w:t>
      </w:r>
      <w:r w:rsidRPr="000602CE">
        <w:rPr>
          <w:rFonts w:ascii="Times New Roman" w:eastAsia="Times New Roman" w:hAnsi="Times New Roman" w:cs="Cambria"/>
          <w:position w:val="-24"/>
          <w:sz w:val="24"/>
          <w:szCs w:val="24"/>
          <w:lang w:eastAsia="ar-SA"/>
        </w:rPr>
        <w:object w:dxaOrig="4980" w:dyaOrig="620">
          <v:shape id="_x0000_i1034" type="#_x0000_t75" style="width:247.85pt;height:30.7pt" o:ole="" filled="t">
            <v:fill color2="black"/>
            <v:imagedata r:id="rId23" o:title=""/>
          </v:shape>
          <o:OLEObject Type="Embed" ProgID="Equation.3" ShapeID="_x0000_i1034" DrawAspect="Content" ObjectID="_1509955935" r:id="rId24"/>
        </w:object>
      </w:r>
      <w:r w:rsidRPr="000602CE">
        <w:rPr>
          <w:rFonts w:ascii="Times New Roman" w:eastAsia="Times New Roman" w:hAnsi="Times New Roman" w:cs="Cambria"/>
          <w:sz w:val="24"/>
          <w:szCs w:val="24"/>
          <w:lang w:eastAsia="ar-SA"/>
        </w:rPr>
        <w:t xml:space="preserve"> grafikų eskizai, savybės (apibrėžimo ir reikšmių sritis; lyginės, nelyginės; didėjančios, mažėjančios</w:t>
      </w:r>
      <w:r w:rsidR="00336372">
        <w:rPr>
          <w:rFonts w:ascii="Times New Roman" w:eastAsia="Times New Roman" w:hAnsi="Times New Roman" w:cs="Cambria"/>
          <w:sz w:val="24"/>
          <w:szCs w:val="24"/>
          <w:lang w:eastAsia="ar-SA"/>
        </w:rPr>
        <w:t>;</w:t>
      </w:r>
      <w:r w:rsidRPr="000602CE">
        <w:rPr>
          <w:rFonts w:ascii="Times New Roman" w:eastAsia="Times New Roman" w:hAnsi="Times New Roman" w:cs="Cambria"/>
          <w:sz w:val="24"/>
          <w:szCs w:val="24"/>
          <w:lang w:eastAsia="ar-SA"/>
        </w:rPr>
        <w:t xml:space="preserve"> tolydžios, netolydžios funkcijos; didžiausia</w:t>
      </w:r>
      <w:r w:rsidR="00336372">
        <w:rPr>
          <w:rFonts w:ascii="Times New Roman" w:eastAsia="Times New Roman" w:hAnsi="Times New Roman" w:cs="Cambria"/>
          <w:sz w:val="24"/>
          <w:szCs w:val="24"/>
          <w:lang w:eastAsia="ar-SA"/>
        </w:rPr>
        <w:t xml:space="preserve"> ir mažiausia funkcijos reikšmė</w:t>
      </w:r>
      <w:r w:rsidRPr="000602CE">
        <w:rPr>
          <w:rFonts w:ascii="Times New Roman" w:eastAsia="Times New Roman" w:hAnsi="Times New Roman" w:cs="Cambria"/>
          <w:sz w:val="24"/>
          <w:szCs w:val="24"/>
          <w:lang w:eastAsia="ar-SA"/>
        </w:rPr>
        <w:t xml:space="preserve">) ir </w:t>
      </w:r>
      <w:r w:rsidRPr="00336372">
        <w:rPr>
          <w:rFonts w:ascii="Times New Roman" w:eastAsia="Times New Roman" w:hAnsi="Times New Roman" w:cs="Cambria"/>
          <w:sz w:val="24"/>
          <w:szCs w:val="24"/>
          <w:lang w:eastAsia="ar-SA"/>
        </w:rPr>
        <w:t>jų transformacijos</w:t>
      </w:r>
      <w:r w:rsidR="00336372">
        <w:rPr>
          <w:rFonts w:ascii="Times New Roman" w:eastAsia="Times New Roman" w:hAnsi="Times New Roman" w:cs="Cambria"/>
          <w:i/>
          <w:sz w:val="24"/>
          <w:szCs w:val="24"/>
          <w:lang w:eastAsia="ar-SA"/>
        </w:rPr>
        <w:t xml:space="preserve"> </w:t>
      </w:r>
      <w:r w:rsidR="00336372">
        <w:rPr>
          <w:rFonts w:ascii="Times New Roman" w:eastAsia="Times New Roman" w:hAnsi="Times New Roman" w:cs="Cambria"/>
          <w:sz w:val="24"/>
          <w:szCs w:val="24"/>
          <w:lang w:eastAsia="ar-SA"/>
        </w:rPr>
        <w:t>(</w:t>
      </w:r>
      <w:r w:rsidRPr="000602CE">
        <w:rPr>
          <w:rFonts w:ascii="Times New Roman" w:eastAsia="Times New Roman" w:hAnsi="Times New Roman" w:cs="Cambria"/>
          <w:i/>
          <w:sz w:val="24"/>
          <w:szCs w:val="24"/>
          <w:lang w:eastAsia="ar-SA"/>
        </w:rPr>
        <w:t xml:space="preserve"> </w:t>
      </w:r>
      <w:proofErr w:type="spellStart"/>
      <w:r w:rsidRPr="000602CE">
        <w:rPr>
          <w:rFonts w:ascii="Times New Roman" w:eastAsia="Times New Roman" w:hAnsi="Times New Roman" w:cs="Cambria"/>
          <w:i/>
          <w:sz w:val="24"/>
          <w:szCs w:val="24"/>
          <w:lang w:eastAsia="ar-SA"/>
        </w:rPr>
        <w:t>f(x</w:t>
      </w:r>
      <w:proofErr w:type="spellEnd"/>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object w:dxaOrig="219" w:dyaOrig="240">
          <v:shape id="_x0000_i1035" type="#_x0000_t75" style="width:11.8pt;height:13pt" o:ole="" filled="t">
            <v:fill color2="black"/>
            <v:imagedata r:id="rId13" o:title=""/>
          </v:shape>
          <o:OLEObject Type="Embed" ProgID="Equation.3" ShapeID="_x0000_i1035" DrawAspect="Content" ObjectID="_1509955936" r:id="rId25"/>
        </w:object>
      </w:r>
      <w:r w:rsidRPr="000602CE">
        <w:rPr>
          <w:rFonts w:ascii="Times New Roman" w:eastAsia="Times New Roman" w:hAnsi="Times New Roman" w:cs="Cambria"/>
          <w:i/>
          <w:sz w:val="24"/>
          <w:szCs w:val="24"/>
          <w:lang w:eastAsia="ar-SA"/>
        </w:rPr>
        <w:t xml:space="preserve"> b, </w:t>
      </w:r>
      <w:proofErr w:type="spellStart"/>
      <w:r w:rsidRPr="000602CE">
        <w:rPr>
          <w:rFonts w:ascii="Times New Roman" w:eastAsia="Times New Roman" w:hAnsi="Times New Roman" w:cs="Cambria"/>
          <w:i/>
          <w:sz w:val="24"/>
          <w:szCs w:val="24"/>
          <w:lang w:eastAsia="ar-SA"/>
        </w:rPr>
        <w:t>f(x</w:t>
      </w:r>
      <w:proofErr w:type="spellEnd"/>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object w:dxaOrig="219" w:dyaOrig="240">
          <v:shape id="_x0000_i1036" type="#_x0000_t75" style="width:11.8pt;height:13pt" o:ole="" filled="t">
            <v:fill color2="black"/>
            <v:imagedata r:id="rId13" o:title=""/>
          </v:shape>
          <o:OLEObject Type="Embed" ProgID="Equation.3" ShapeID="_x0000_i1036" DrawAspect="Content" ObjectID="_1509955937" r:id="rId26"/>
        </w:object>
      </w:r>
      <w:r w:rsidR="00336372">
        <w:rPr>
          <w:rFonts w:ascii="Times New Roman" w:eastAsia="Times New Roman" w:hAnsi="Times New Roman" w:cs="Cambria"/>
          <w:i/>
          <w:sz w:val="24"/>
          <w:szCs w:val="24"/>
          <w:lang w:eastAsia="ar-SA"/>
        </w:rPr>
        <w:t xml:space="preserve"> b), af(x), f(ax), |f(x)|</w:t>
      </w:r>
      <w:r w:rsidR="00336372">
        <w:rPr>
          <w:rFonts w:ascii="Times New Roman" w:eastAsia="Times New Roman" w:hAnsi="Times New Roman" w:cs="Cambria"/>
          <w:sz w:val="24"/>
          <w:szCs w:val="24"/>
          <w:lang w:eastAsia="ar-SA"/>
        </w:rPr>
        <w:t>)</w:t>
      </w:r>
      <w:r w:rsidRPr="000602CE">
        <w:rPr>
          <w:rFonts w:ascii="Times New Roman" w:eastAsia="Times New Roman" w:hAnsi="Times New Roman" w:cs="Cambria"/>
          <w:i/>
          <w:sz w:val="24"/>
          <w:szCs w:val="24"/>
          <w:lang w:eastAsia="ar-SA"/>
        </w:rPr>
        <w:t>.</w:t>
      </w:r>
    </w:p>
    <w:p w:rsidR="000602CE" w:rsidRPr="00336372" w:rsidRDefault="000602CE" w:rsidP="000602CE">
      <w:pPr>
        <w:suppressAutoHyphens/>
        <w:spacing w:after="0" w:line="360" w:lineRule="auto"/>
        <w:ind w:left="360" w:hanging="360"/>
        <w:jc w:val="both"/>
        <w:rPr>
          <w:rFonts w:ascii="Times New Roman" w:eastAsia="Times New Roman" w:hAnsi="Times New Roman" w:cs="Cambria"/>
          <w:sz w:val="24"/>
          <w:szCs w:val="24"/>
          <w:lang w:eastAsia="ar-SA"/>
        </w:rPr>
      </w:pPr>
      <w:r w:rsidRPr="00336372">
        <w:rPr>
          <w:rFonts w:ascii="Times New Roman" w:eastAsia="Times New Roman" w:hAnsi="Times New Roman" w:cs="Cambria"/>
          <w:sz w:val="24"/>
          <w:szCs w:val="24"/>
          <w:lang w:eastAsia="ar-SA"/>
        </w:rPr>
        <w:t>Funkcijos atvirkštinė funkcija (visų aukščiau išvardytų).</w:t>
      </w:r>
    </w:p>
    <w:p w:rsidR="000602CE" w:rsidRPr="000602CE"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Rodiklinės lygtys (paprasčiausios, nežinomojo keitimas, skaidymas daugikliais) ir nelygybės (paprasčiausios, pertvarkomos į kvadratines).</w:t>
      </w:r>
    </w:p>
    <w:p w:rsidR="000602CE" w:rsidRPr="00336372"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Nesudėtingos logaritminės lygtys (sprendžiamos remiantis logaritmo apibrėžimu, logaritmų savybėmis) ir nelygybės (paprastos, kai nežinomasis yra po logaritmo ženklu</w:t>
      </w:r>
      <w:r w:rsidR="00336372">
        <w:rPr>
          <w:rFonts w:ascii="Times New Roman" w:eastAsia="Times New Roman" w:hAnsi="Times New Roman" w:cs="Cambria"/>
          <w:sz w:val="24"/>
          <w:szCs w:val="24"/>
          <w:lang w:eastAsia="ar-SA"/>
        </w:rPr>
        <w:t>,</w:t>
      </w:r>
      <w:r w:rsidRPr="000602CE">
        <w:rPr>
          <w:rFonts w:ascii="Times New Roman" w:eastAsia="Times New Roman" w:hAnsi="Times New Roman" w:cs="Cambria"/>
          <w:sz w:val="24"/>
          <w:szCs w:val="24"/>
          <w:lang w:eastAsia="ar-SA"/>
        </w:rPr>
        <w:t xml:space="preserve"> ir </w:t>
      </w:r>
      <w:r w:rsidRPr="00336372">
        <w:rPr>
          <w:rFonts w:ascii="Times New Roman" w:eastAsia="Times New Roman" w:hAnsi="Times New Roman" w:cs="Cambria"/>
          <w:sz w:val="24"/>
          <w:szCs w:val="24"/>
          <w:lang w:eastAsia="ar-SA"/>
        </w:rPr>
        <w:t xml:space="preserve">paprasčiausios, kai nežinomasis įeina į logaritmo pagrindą). </w:t>
      </w:r>
    </w:p>
    <w:p w:rsidR="000602CE" w:rsidRPr="0097210A" w:rsidRDefault="000602CE" w:rsidP="0097210A">
      <w:pPr>
        <w:pStyle w:val="Antrat2"/>
        <w:jc w:val="center"/>
        <w:rPr>
          <w:rFonts w:ascii="Times New Roman" w:hAnsi="Times New Roman" w:cs="Times New Roman"/>
          <w:i w:val="0"/>
        </w:rPr>
      </w:pPr>
      <w:bookmarkStart w:id="64" w:name="__RefHeading__12_1789165691"/>
      <w:bookmarkStart w:id="65" w:name="_Toc354357117"/>
      <w:bookmarkStart w:id="66" w:name="_Toc364968131"/>
      <w:bookmarkStart w:id="67" w:name="_Toc373336198"/>
      <w:bookmarkStart w:id="68" w:name="_Toc373336900"/>
      <w:bookmarkEnd w:id="64"/>
      <w:r w:rsidRPr="0097210A">
        <w:rPr>
          <w:rFonts w:ascii="Times New Roman" w:hAnsi="Times New Roman" w:cs="Times New Roman"/>
          <w:i w:val="0"/>
          <w:color w:val="000000"/>
        </w:rPr>
        <w:t xml:space="preserve">4 modulis. </w:t>
      </w:r>
      <w:r w:rsidRPr="0097210A">
        <w:rPr>
          <w:rFonts w:ascii="Times New Roman" w:hAnsi="Times New Roman" w:cs="Times New Roman"/>
          <w:i w:val="0"/>
        </w:rPr>
        <w:t>Trigonometrija</w:t>
      </w:r>
      <w:bookmarkEnd w:id="65"/>
      <w:bookmarkEnd w:id="66"/>
      <w:bookmarkEnd w:id="67"/>
      <w:bookmarkEnd w:id="68"/>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lang w:eastAsia="ar-SA"/>
        </w:rPr>
      </w:pPr>
      <w:r w:rsidRPr="000602CE">
        <w:rPr>
          <w:rFonts w:ascii="Times New Roman" w:eastAsia="Times New Roman" w:hAnsi="Times New Roman" w:cs="Cambria"/>
          <w:b/>
          <w:lang w:eastAsia="ar-SA"/>
        </w:rPr>
        <w:t>Mokinių pasiekimai</w:t>
      </w:r>
    </w:p>
    <w:tbl>
      <w:tblPr>
        <w:tblW w:w="0" w:type="auto"/>
        <w:tblInd w:w="-147" w:type="dxa"/>
        <w:tblLayout w:type="fixed"/>
        <w:tblLook w:val="0000" w:firstRow="0" w:lastRow="0" w:firstColumn="0" w:lastColumn="0" w:noHBand="0" w:noVBand="0"/>
      </w:tblPr>
      <w:tblGrid>
        <w:gridCol w:w="2214"/>
        <w:gridCol w:w="7851"/>
      </w:tblGrid>
      <w:tr w:rsidR="000602CE" w:rsidRPr="00B333A3"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B333A3" w:rsidRDefault="000602CE" w:rsidP="000602CE">
            <w:pPr>
              <w:suppressAutoHyphens/>
              <w:snapToGrid w:val="0"/>
              <w:spacing w:before="120" w:after="120" w:line="240" w:lineRule="auto"/>
              <w:rPr>
                <w:rFonts w:ascii="Times New Roman" w:eastAsia="Times New Roman" w:hAnsi="Times New Roman" w:cs="Cambria"/>
                <w:lang w:eastAsia="ar-SA"/>
              </w:rPr>
            </w:pPr>
            <w:r w:rsidRPr="00B333A3">
              <w:rPr>
                <w:rFonts w:ascii="Times New Roman" w:eastAsia="Times New Roman" w:hAnsi="Times New Roman" w:cs="Cambria"/>
                <w:b/>
                <w:lang w:eastAsia="ar-SA"/>
              </w:rPr>
              <w:t xml:space="preserve">Nuostatos: </w:t>
            </w:r>
            <w:r w:rsidRPr="00B333A3">
              <w:rPr>
                <w:rFonts w:ascii="Times New Roman" w:eastAsia="Times New Roman" w:hAnsi="Times New Roman" w:cs="Cambria"/>
                <w:lang w:eastAsia="ar-SA"/>
              </w:rPr>
              <w:t>Pajusti</w:t>
            </w:r>
            <w:r w:rsidRPr="00B333A3">
              <w:rPr>
                <w:rFonts w:ascii="Times New Roman" w:eastAsia="Times New Roman" w:hAnsi="Times New Roman" w:cs="Cambria"/>
                <w:b/>
                <w:lang w:eastAsia="ar-SA"/>
              </w:rPr>
              <w:t xml:space="preserve"> </w:t>
            </w:r>
            <w:r w:rsidRPr="00B333A3">
              <w:rPr>
                <w:rFonts w:ascii="Times New Roman" w:eastAsia="Times New Roman" w:hAnsi="Times New Roman" w:cs="Cambria"/>
                <w:lang w:eastAsia="ar-SA"/>
              </w:rPr>
              <w:t>matematinės simbolikos grožį ir universalumą, suvokti</w:t>
            </w:r>
            <w:r w:rsidR="00336372" w:rsidRPr="00B333A3">
              <w:rPr>
                <w:rFonts w:ascii="Times New Roman" w:eastAsia="Times New Roman" w:hAnsi="Times New Roman" w:cs="Cambria"/>
                <w:lang w:eastAsia="ar-SA"/>
              </w:rPr>
              <w:t>,</w:t>
            </w:r>
            <w:r w:rsidRPr="00B333A3">
              <w:rPr>
                <w:rFonts w:ascii="Times New Roman" w:eastAsia="Times New Roman" w:hAnsi="Times New Roman" w:cs="Cambria"/>
                <w:lang w:eastAsia="ar-SA"/>
              </w:rPr>
              <w:t xml:space="preserve"> kad matematiniai modeliai ir metodai pritaikomi įvairiose žmogaus veiklos srityse. Suprasti trigonometrinių funkcijų klasifikavimo, jų savybių taikymo svarbą sprendžiant praktines, tarpdalykines problemas. Suvokti, kad kuo daugiau funkcijų modelių gebame taikyti, tuo didesnį pasirinkimą turime spręsdami įvairias problemas.</w:t>
            </w:r>
          </w:p>
        </w:tc>
      </w:tr>
      <w:tr w:rsidR="000602CE" w:rsidRPr="00B333A3"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B333A3" w:rsidRDefault="000602CE" w:rsidP="000602CE">
            <w:pPr>
              <w:suppressAutoHyphens/>
              <w:snapToGrid w:val="0"/>
              <w:spacing w:before="120" w:after="120" w:line="240" w:lineRule="auto"/>
              <w:jc w:val="both"/>
              <w:rPr>
                <w:rFonts w:ascii="Times New Roman" w:eastAsia="Times New Roman" w:hAnsi="Times New Roman" w:cs="Cambria"/>
                <w:lang w:eastAsia="ar-SA"/>
              </w:rPr>
            </w:pPr>
            <w:r w:rsidRPr="00B333A3">
              <w:rPr>
                <w:rFonts w:ascii="Times New Roman" w:eastAsia="Times New Roman" w:hAnsi="Times New Roman" w:cs="Cambria"/>
                <w:b/>
                <w:lang w:eastAsia="ar-SA"/>
              </w:rPr>
              <w:t>Esminiai gebėjimai:</w:t>
            </w:r>
            <w:r w:rsidRPr="00B333A3">
              <w:rPr>
                <w:rFonts w:ascii="Times New Roman" w:eastAsia="Times New Roman" w:hAnsi="Times New Roman" w:cs="Cambria"/>
                <w:lang w:eastAsia="ar-SA"/>
              </w:rPr>
              <w:t xml:space="preserve"> Modeliuoti realaus ir matematinio turinio situacijas lygtimis, nelygybėmis ir lygčių sistemomis, pagrįsti gautus rezultatus.</w:t>
            </w:r>
          </w:p>
        </w:tc>
      </w:tr>
      <w:tr w:rsidR="000602CE" w:rsidRPr="00B333A3" w:rsidTr="00570D7D">
        <w:trPr>
          <w:trHeight w:val="307"/>
        </w:trPr>
        <w:tc>
          <w:tcPr>
            <w:tcW w:w="2214" w:type="dxa"/>
            <w:tcBorders>
              <w:top w:val="single" w:sz="4" w:space="0" w:color="000000"/>
              <w:left w:val="single" w:sz="4" w:space="0" w:color="000000"/>
              <w:bottom w:val="single" w:sz="4" w:space="0" w:color="000000"/>
            </w:tcBorders>
            <w:shd w:val="clear" w:color="auto" w:fill="auto"/>
          </w:tcPr>
          <w:p w:rsidR="000602CE" w:rsidRPr="00B333A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B333A3">
              <w:rPr>
                <w:rFonts w:ascii="Times New Roman" w:eastAsia="Times New Roman" w:hAnsi="Times New Roman" w:cs="Cambria"/>
                <w:b/>
                <w:lang w:eastAsia="ar-SA"/>
              </w:rPr>
              <w:t>Gebėjimai</w:t>
            </w:r>
          </w:p>
        </w:tc>
        <w:tc>
          <w:tcPr>
            <w:tcW w:w="7851" w:type="dxa"/>
            <w:tcBorders>
              <w:top w:val="single" w:sz="4" w:space="0" w:color="000000"/>
              <w:left w:val="single" w:sz="4" w:space="0" w:color="000000"/>
              <w:bottom w:val="single" w:sz="4" w:space="0" w:color="000000"/>
              <w:right w:val="single" w:sz="4" w:space="0" w:color="000000"/>
            </w:tcBorders>
            <w:shd w:val="clear" w:color="auto" w:fill="auto"/>
          </w:tcPr>
          <w:p w:rsidR="000602CE" w:rsidRPr="00B333A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B333A3">
              <w:rPr>
                <w:rFonts w:ascii="Times New Roman" w:eastAsia="Times New Roman" w:hAnsi="Times New Roman" w:cs="Cambria"/>
                <w:b/>
                <w:lang w:eastAsia="ar-SA"/>
              </w:rPr>
              <w:t>Žinios ir supratimas</w:t>
            </w:r>
          </w:p>
        </w:tc>
      </w:tr>
      <w:tr w:rsidR="000B77D9" w:rsidRPr="000B77D9" w:rsidTr="00570D7D">
        <w:trPr>
          <w:trHeight w:val="307"/>
        </w:trPr>
        <w:tc>
          <w:tcPr>
            <w:tcW w:w="2214" w:type="dxa"/>
            <w:tcBorders>
              <w:top w:val="single" w:sz="4" w:space="0" w:color="000000"/>
              <w:left w:val="single" w:sz="4" w:space="0" w:color="000000"/>
              <w:bottom w:val="single" w:sz="4" w:space="0" w:color="000000"/>
            </w:tcBorders>
            <w:shd w:val="clear" w:color="auto" w:fill="auto"/>
          </w:tcPr>
          <w:p w:rsidR="000602CE" w:rsidRPr="000B77D9" w:rsidRDefault="000602CE" w:rsidP="00DA2473">
            <w:pPr>
              <w:suppressAutoHyphens/>
              <w:snapToGrid w:val="0"/>
              <w:spacing w:after="0" w:line="240" w:lineRule="auto"/>
              <w:rPr>
                <w:rFonts w:ascii="Times New Roman" w:eastAsia="Times New Roman" w:hAnsi="Times New Roman" w:cs="Cambria"/>
                <w:lang w:eastAsia="ar-SA"/>
              </w:rPr>
            </w:pPr>
            <w:r w:rsidRPr="000B77D9">
              <w:rPr>
                <w:rFonts w:ascii="Times New Roman" w:eastAsia="Times New Roman" w:hAnsi="Times New Roman" w:cs="Cambria"/>
                <w:lang w:eastAsia="ar-SA"/>
              </w:rPr>
              <w:t xml:space="preserve">4.1. Taikyti trigonometrinių funkcijų (sinuso, kosinuso, tangento ir </w:t>
            </w:r>
            <w:r w:rsidRPr="000B77D9">
              <w:rPr>
                <w:rFonts w:ascii="Times New Roman" w:eastAsia="Times New Roman" w:hAnsi="Times New Roman" w:cs="Cambria"/>
                <w:i/>
                <w:lang w:eastAsia="ar-SA"/>
              </w:rPr>
              <w:t>kotangento</w:t>
            </w:r>
            <w:r w:rsidRPr="000B77D9">
              <w:rPr>
                <w:rFonts w:ascii="Times New Roman" w:eastAsia="Times New Roman" w:hAnsi="Times New Roman" w:cs="Cambria"/>
                <w:lang w:eastAsia="ar-SA"/>
              </w:rPr>
              <w:t>) savybes,</w:t>
            </w:r>
            <w:r w:rsidRPr="000B77D9">
              <w:rPr>
                <w:rFonts w:ascii="Times New Roman" w:eastAsia="Times New Roman" w:hAnsi="Times New Roman" w:cs="Cambria"/>
                <w:bCs/>
                <w:lang w:eastAsia="ar-SA"/>
              </w:rPr>
              <w:t xml:space="preserve"> naudotis turimomis IKT.</w:t>
            </w:r>
          </w:p>
        </w:tc>
        <w:tc>
          <w:tcPr>
            <w:tcW w:w="7851" w:type="dxa"/>
            <w:tcBorders>
              <w:top w:val="single" w:sz="4" w:space="0" w:color="000000"/>
              <w:left w:val="single" w:sz="4" w:space="0" w:color="000000"/>
              <w:bottom w:val="single" w:sz="4" w:space="0" w:color="000000"/>
              <w:right w:val="single" w:sz="4" w:space="0" w:color="000000"/>
            </w:tcBorders>
            <w:shd w:val="clear" w:color="auto" w:fill="auto"/>
          </w:tcPr>
          <w:p w:rsidR="000602CE" w:rsidRPr="000B77D9"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4.1.1. Apibrėžti radianą, išreikšti kampo didumą radianais; radianus keisti laipsniais ir atvirkščiai.</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 xml:space="preserve">4.1.2. Apibrėžti bet kokio didumo kampo sinusą, kosinusą, taikant vienetinio apskritimo modelį. Apibrėžti bet kokio didumo kampo tangentą </w:t>
            </w:r>
            <w:r w:rsidRPr="000B77D9">
              <w:rPr>
                <w:rFonts w:ascii="Times New Roman" w:eastAsia="TimesNewRomanPS-ItalicMT" w:hAnsi="Times New Roman" w:cs="Cambria"/>
                <w:i/>
                <w:iCs/>
                <w:lang w:eastAsia="ar-SA"/>
              </w:rPr>
              <w:t>ir kotangentą</w:t>
            </w:r>
            <w:r w:rsidRPr="000B77D9">
              <w:rPr>
                <w:rFonts w:ascii="Times New Roman" w:eastAsia="TimesNewRomanPSMT" w:hAnsi="Times New Roman" w:cs="Cambria"/>
                <w:lang w:eastAsia="ar-SA"/>
              </w:rPr>
              <w:t>.</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 xml:space="preserve">4.1.3. Apskaičiuoti tikslias kampų </w:t>
            </w:r>
            <w:r w:rsidRPr="000B77D9">
              <w:rPr>
                <w:rFonts w:ascii="Times New Roman" w:eastAsia="Times New Roman" w:hAnsi="Times New Roman" w:cs="Cambria"/>
                <w:position w:val="-11"/>
                <w:sz w:val="24"/>
                <w:szCs w:val="24"/>
                <w:lang w:eastAsia="ar-SA"/>
              </w:rPr>
              <w:object w:dxaOrig="939" w:dyaOrig="620">
                <v:shape id="_x0000_i1037" type="#_x0000_t75" style="width:35.4pt;height:23.6pt" o:ole="" filled="t">
                  <v:fill color2="black"/>
                  <v:imagedata r:id="rId27" o:title=""/>
                </v:shape>
                <o:OLEObject Type="Embed" ProgID="Equation.3" ShapeID="_x0000_i1037" DrawAspect="Content" ObjectID="_1509955938" r:id="rId28"/>
              </w:object>
            </w:r>
            <w:r w:rsidRPr="000B77D9">
              <w:rPr>
                <w:rFonts w:ascii="Times New Roman" w:eastAsia="Times New Roman" w:hAnsi="Times New Roman" w:cs="Cambria"/>
                <w:position w:val="-22"/>
                <w:lang w:eastAsia="ar-SA"/>
              </w:rPr>
              <w:t xml:space="preserve"> </w:t>
            </w:r>
            <w:r w:rsidRPr="000B77D9">
              <w:rPr>
                <w:rFonts w:ascii="Times New Roman" w:eastAsia="TimesNewRomanPSMT" w:hAnsi="Times New Roman" w:cs="Cambria"/>
                <w:lang w:eastAsia="ar-SA"/>
              </w:rPr>
              <w:t>trigonometrinių funkcijų reikšmes.</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 xml:space="preserve">4.1.4. Rasti laipsniais ir radianais išreikšto kampo sinuso, kosinuso, tangento </w:t>
            </w:r>
            <w:r w:rsidRPr="000B77D9">
              <w:rPr>
                <w:rFonts w:ascii="Times New Roman" w:eastAsia="TimesNewRomanPS-ItalicMT" w:hAnsi="Times New Roman" w:cs="Cambria"/>
                <w:i/>
                <w:iCs/>
                <w:lang w:eastAsia="ar-SA"/>
              </w:rPr>
              <w:t xml:space="preserve">ir kotangento </w:t>
            </w:r>
            <w:r w:rsidRPr="000B77D9">
              <w:rPr>
                <w:rFonts w:ascii="Times New Roman" w:eastAsia="TimesNewRomanPSMT" w:hAnsi="Times New Roman" w:cs="Cambria"/>
                <w:lang w:eastAsia="ar-SA"/>
              </w:rPr>
              <w:t>reikšmes nurodytu tikslumu.</w:t>
            </w:r>
          </w:p>
          <w:p w:rsidR="000602CE" w:rsidRPr="000B77D9" w:rsidRDefault="00336372" w:rsidP="000602CE">
            <w:pPr>
              <w:suppressAutoHyphens/>
              <w:autoSpaceDE w:val="0"/>
              <w:spacing w:after="0" w:line="240" w:lineRule="auto"/>
              <w:rPr>
                <w:rFonts w:ascii="Times New Roman" w:eastAsia="TimesNewRomanPS-ItalicMT" w:hAnsi="Times New Roman" w:cs="Cambria"/>
                <w:i/>
                <w:iCs/>
                <w:lang w:eastAsia="ar-SA"/>
              </w:rPr>
            </w:pPr>
            <w:r w:rsidRPr="000B77D9">
              <w:rPr>
                <w:rFonts w:ascii="Times New Roman" w:eastAsia="TimesNewRomanPSMT" w:hAnsi="Times New Roman" w:cs="Cambria"/>
                <w:lang w:eastAsia="ar-SA"/>
              </w:rPr>
              <w:t>4.1.5. Nub</w:t>
            </w:r>
            <w:r w:rsidR="000602CE" w:rsidRPr="000B77D9">
              <w:rPr>
                <w:rFonts w:ascii="Times New Roman" w:eastAsia="TimesNewRomanPSMT" w:hAnsi="Times New Roman" w:cs="Cambria"/>
                <w:lang w:eastAsia="ar-SA"/>
              </w:rPr>
              <w:t xml:space="preserve">rėžti trigonometrinių funkcijų grafikus (eskizus) </w:t>
            </w:r>
            <w:r w:rsidR="000602CE" w:rsidRPr="000B77D9">
              <w:rPr>
                <w:rFonts w:ascii="Times New Roman" w:eastAsia="TimesNewRomanPS-ItalicMT" w:hAnsi="Times New Roman" w:cs="Cambria"/>
                <w:i/>
                <w:iCs/>
                <w:lang w:eastAsia="ar-SA"/>
              </w:rPr>
              <w:t>ir atlikti jų transformacijas (naudojantis turimomis IKT).</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lastRenderedPageBreak/>
              <w:t>4.1.6. Žinoti ir taikyti pagrindines trigonometrinių funkcijų sąvokas (apibrėžimo ir reikšmių sritis, funkcijos didėjimo ir mažėjimo intervalai, periodiškumas, lyginumas).</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 xml:space="preserve">4.1.7. Pertvarkant nesudėtingus trigonometrinius reiškinius taikyti to paties argumento trigonometrinių funkcijų sąryšius. </w:t>
            </w:r>
            <w:r w:rsidRPr="000B77D9">
              <w:rPr>
                <w:rFonts w:ascii="Times New Roman" w:eastAsia="TimesNewRomanPS-ItalicMT" w:hAnsi="Times New Roman" w:cs="Cambria"/>
                <w:i/>
                <w:iCs/>
                <w:lang w:eastAsia="ar-SA"/>
              </w:rPr>
              <w:t>Juos įrodyti.</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4.1.8. Redukuoti trigonometrines funkcijas.</w:t>
            </w:r>
          </w:p>
          <w:p w:rsidR="000602CE" w:rsidRPr="000B77D9" w:rsidRDefault="000602CE" w:rsidP="000602CE">
            <w:pPr>
              <w:suppressAutoHyphens/>
              <w:autoSpaceDE w:val="0"/>
              <w:spacing w:after="0" w:line="240" w:lineRule="auto"/>
              <w:rPr>
                <w:rFonts w:ascii="Times New Roman" w:eastAsia="TimesNewRomanPS-ItalicMT" w:hAnsi="Times New Roman" w:cs="Cambria"/>
                <w:i/>
                <w:iCs/>
                <w:lang w:eastAsia="ar-SA"/>
              </w:rPr>
            </w:pPr>
            <w:r w:rsidRPr="000B77D9">
              <w:rPr>
                <w:rFonts w:ascii="Times New Roman" w:eastAsia="TimesNewRomanPSMT" w:hAnsi="Times New Roman" w:cs="Cambria"/>
                <w:lang w:eastAsia="ar-SA"/>
              </w:rPr>
              <w:t xml:space="preserve">4.1.9. Trigonometrinių </w:t>
            </w:r>
            <w:r w:rsidR="00336372" w:rsidRPr="000B77D9">
              <w:rPr>
                <w:rFonts w:ascii="Times New Roman" w:eastAsia="TimesNewRomanPSMT" w:hAnsi="Times New Roman" w:cs="Cambria"/>
                <w:lang w:eastAsia="ar-SA"/>
              </w:rPr>
              <w:t>funkcijų reikšmėms apskaičiuoti</w:t>
            </w:r>
            <w:r w:rsidRPr="000B77D9">
              <w:rPr>
                <w:rFonts w:ascii="Times New Roman" w:eastAsia="TimesNewRomanPSMT" w:hAnsi="Times New Roman" w:cs="Cambria"/>
                <w:lang w:eastAsia="ar-SA"/>
              </w:rPr>
              <w:t>, nesudėtingiems reiškiniams pertvarkyti taikyti dviejų kampų sumos ir skirtumo sinuso, kosinuso, tangento formules</w:t>
            </w:r>
            <w:r w:rsidRPr="000B77D9">
              <w:rPr>
                <w:rFonts w:ascii="Times New Roman" w:eastAsia="TimesNewRomanPS-ItalicMT" w:hAnsi="Times New Roman" w:cs="Cambria"/>
                <w:iCs/>
                <w:lang w:eastAsia="ar-SA"/>
              </w:rPr>
              <w:t>. Jas  įrodyti</w:t>
            </w:r>
            <w:r w:rsidR="00336372" w:rsidRPr="000B77D9">
              <w:rPr>
                <w:rFonts w:ascii="Times New Roman" w:eastAsia="TimesNewRomanPS-ItalicMT" w:hAnsi="Times New Roman" w:cs="Cambria"/>
                <w:iCs/>
                <w:lang w:eastAsia="ar-SA"/>
              </w:rPr>
              <w:t>.</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4.1.10. Žinoti pagrindines funkcijų savybes (apibrėžimo ir reikšmių sritis, lyginumas), skaityti pateiktus atvirkštinių trigonometrinių funkcijų grafikus (eskizus)</w:t>
            </w:r>
            <w:r w:rsidR="00336372" w:rsidRPr="000B77D9">
              <w:rPr>
                <w:rFonts w:ascii="Times New Roman" w:eastAsia="TimesNewRomanPSMT" w:hAnsi="Times New Roman" w:cs="Cambria"/>
                <w:lang w:eastAsia="ar-SA"/>
              </w:rPr>
              <w:t>.</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4.1.11. Apskaičiuoti atvirkštinių trigonometrinių funkcijų reikšmes.</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4.1.12. Spręsti nesudėtingas trigonometrines lygtis.</w:t>
            </w:r>
          </w:p>
          <w:p w:rsidR="000602CE" w:rsidRPr="000B77D9" w:rsidRDefault="000602CE" w:rsidP="000602CE">
            <w:pPr>
              <w:suppressAutoHyphens/>
              <w:autoSpaceDE w:val="0"/>
              <w:spacing w:after="0" w:line="240" w:lineRule="auto"/>
              <w:rPr>
                <w:rFonts w:ascii="Times New Roman" w:eastAsia="TimesNewRomanPSMT" w:hAnsi="Times New Roman" w:cs="Cambria"/>
                <w:lang w:eastAsia="ar-SA"/>
              </w:rPr>
            </w:pPr>
            <w:r w:rsidRPr="000B77D9">
              <w:rPr>
                <w:rFonts w:ascii="Times New Roman" w:eastAsia="TimesNewRomanPSMT" w:hAnsi="Times New Roman" w:cs="Cambria"/>
                <w:lang w:eastAsia="ar-SA"/>
              </w:rPr>
              <w:t>4.1.13. Rasti trigonometrinės lygties sprendinius duotajame intervale.</w:t>
            </w:r>
          </w:p>
          <w:p w:rsidR="000602CE" w:rsidRPr="000B77D9" w:rsidRDefault="000602CE" w:rsidP="00DA2473">
            <w:pPr>
              <w:suppressAutoHyphens/>
              <w:autoSpaceDE w:val="0"/>
              <w:spacing w:after="0" w:line="240" w:lineRule="auto"/>
              <w:rPr>
                <w:rFonts w:ascii="Times New Roman" w:eastAsia="Times New Roman" w:hAnsi="Times New Roman" w:cs="Cambria"/>
                <w:i/>
                <w:lang w:eastAsia="ar-SA"/>
              </w:rPr>
            </w:pPr>
            <w:r w:rsidRPr="000B77D9">
              <w:rPr>
                <w:rFonts w:ascii="Times New Roman" w:eastAsia="TimesNewRomanPSMT" w:hAnsi="Times New Roman" w:cs="Cambria"/>
                <w:lang w:eastAsia="ar-SA"/>
              </w:rPr>
              <w:t xml:space="preserve">4.1.14. </w:t>
            </w:r>
            <w:r w:rsidRPr="000B77D9">
              <w:rPr>
                <w:rFonts w:ascii="Times New Roman" w:eastAsia="TimesNewRomanPS-ItalicMT" w:hAnsi="Times New Roman" w:cs="Cambria"/>
                <w:iCs/>
                <w:lang w:eastAsia="ar-SA"/>
              </w:rPr>
              <w:t>Grafiškai spręsti trigonometrines nelygybes</w:t>
            </w:r>
            <w:r w:rsidRPr="000B77D9">
              <w:rPr>
                <w:rFonts w:ascii="Times New Roman" w:eastAsia="TimesNewRomanPS-ItalicMT" w:hAnsi="Times New Roman" w:cs="Cambria"/>
                <w:i/>
                <w:iCs/>
                <w:lang w:eastAsia="ar-SA"/>
              </w:rPr>
              <w:t xml:space="preserve"> f(x) </w:t>
            </w:r>
            <w:r w:rsidRPr="000B77D9">
              <w:rPr>
                <w:rFonts w:ascii="Times New Roman" w:eastAsia="SymbolMT" w:hAnsi="Times New Roman" w:cs="Cambria"/>
                <w:lang w:eastAsia="ar-SA"/>
              </w:rPr>
              <w:t xml:space="preserve">* </w:t>
            </w:r>
            <w:r w:rsidRPr="000B77D9">
              <w:rPr>
                <w:rFonts w:ascii="Times New Roman" w:eastAsia="TimesNewRomanPS-ItalicMT" w:hAnsi="Times New Roman" w:cs="Cambria"/>
                <w:i/>
                <w:iCs/>
                <w:lang w:eastAsia="ar-SA"/>
              </w:rPr>
              <w:t xml:space="preserve">a </w:t>
            </w:r>
            <w:r w:rsidRPr="000B77D9">
              <w:rPr>
                <w:rFonts w:ascii="Times New Roman" w:eastAsia="TimesNewRomanPSMT" w:hAnsi="Times New Roman" w:cs="Cambria"/>
                <w:lang w:eastAsia="ar-SA"/>
              </w:rPr>
              <w:t>(</w:t>
            </w:r>
            <w:r w:rsidRPr="000B77D9">
              <w:rPr>
                <w:rFonts w:ascii="Times New Roman" w:eastAsia="TimesNewRomanPS-ItalicMT" w:hAnsi="Times New Roman" w:cs="Cambria"/>
                <w:i/>
                <w:iCs/>
                <w:lang w:eastAsia="ar-SA"/>
              </w:rPr>
              <w:t>f</w:t>
            </w:r>
            <w:r w:rsidR="00336372" w:rsidRPr="000B77D9">
              <w:rPr>
                <w:rFonts w:ascii="Times New Roman" w:eastAsia="TimesNewRomanPS-ItalicMT" w:hAnsi="Times New Roman" w:cs="Cambria"/>
                <w:iCs/>
                <w:lang w:eastAsia="ar-SA"/>
              </w:rPr>
              <w:t>(</w:t>
            </w:r>
            <w:r w:rsidR="00336372" w:rsidRPr="000B77D9">
              <w:rPr>
                <w:rFonts w:ascii="Times New Roman" w:eastAsia="TimesNewRomanPS-ItalicMT" w:hAnsi="Times New Roman" w:cs="Cambria"/>
                <w:i/>
                <w:iCs/>
                <w:lang w:eastAsia="ar-SA"/>
              </w:rPr>
              <w:t>x</w:t>
            </w:r>
            <w:r w:rsidR="00336372" w:rsidRPr="000B77D9">
              <w:rPr>
                <w:rFonts w:ascii="Times New Roman" w:eastAsia="TimesNewRomanPS-ItalicMT" w:hAnsi="Times New Roman" w:cs="Cambria"/>
                <w:iCs/>
                <w:lang w:eastAsia="ar-SA"/>
              </w:rPr>
              <w:t>)</w:t>
            </w:r>
            <w:r w:rsidRPr="000B77D9">
              <w:rPr>
                <w:rFonts w:ascii="Times New Roman" w:eastAsia="TimesNewRomanPS-ItalicMT" w:hAnsi="Times New Roman" w:cs="Cambria"/>
                <w:i/>
                <w:iCs/>
                <w:lang w:eastAsia="ar-SA"/>
              </w:rPr>
              <w:t xml:space="preserve"> = </w:t>
            </w:r>
            <w:r w:rsidRPr="000B77D9">
              <w:rPr>
                <w:rFonts w:ascii="Times New Roman" w:eastAsia="TimesNewRomanPS-ItalicMT" w:hAnsi="Times New Roman" w:cs="Cambria"/>
                <w:iCs/>
                <w:lang w:eastAsia="ar-SA"/>
              </w:rPr>
              <w:t>sin</w:t>
            </w:r>
            <w:r w:rsidR="0090109C" w:rsidRPr="000B77D9">
              <w:rPr>
                <w:rFonts w:ascii="Times New Roman" w:eastAsia="TimesNewRomanPS-ItalicMT" w:hAnsi="Times New Roman" w:cs="Cambria"/>
                <w:i/>
                <w:iCs/>
                <w:lang w:eastAsia="ar-SA"/>
              </w:rPr>
              <w:t xml:space="preserve">x, f </w:t>
            </w:r>
            <w:r w:rsidR="0090109C" w:rsidRPr="000B77D9">
              <w:rPr>
                <w:rFonts w:ascii="Times New Roman" w:eastAsia="TimesNewRomanPS-ItalicMT" w:hAnsi="Times New Roman" w:cs="Cambria"/>
                <w:iCs/>
                <w:lang w:eastAsia="ar-SA"/>
              </w:rPr>
              <w:t>(</w:t>
            </w:r>
            <w:r w:rsidR="0090109C" w:rsidRPr="000B77D9">
              <w:rPr>
                <w:rFonts w:ascii="Times New Roman" w:eastAsia="TimesNewRomanPS-ItalicMT" w:hAnsi="Times New Roman" w:cs="Cambria"/>
                <w:i/>
                <w:iCs/>
                <w:lang w:eastAsia="ar-SA"/>
              </w:rPr>
              <w:t>x</w:t>
            </w:r>
            <w:r w:rsidR="0090109C" w:rsidRPr="000B77D9">
              <w:rPr>
                <w:rFonts w:ascii="Times New Roman" w:eastAsia="TimesNewRomanPS-ItalicMT" w:hAnsi="Times New Roman" w:cs="Cambria"/>
                <w:iCs/>
                <w:lang w:eastAsia="ar-SA"/>
              </w:rPr>
              <w:t xml:space="preserve">) </w:t>
            </w:r>
            <w:r w:rsidRPr="000B77D9">
              <w:rPr>
                <w:rFonts w:ascii="Times New Roman" w:eastAsia="TimesNewRomanPS-ItalicMT" w:hAnsi="Times New Roman" w:cs="Cambria"/>
                <w:i/>
                <w:iCs/>
                <w:lang w:eastAsia="ar-SA"/>
              </w:rPr>
              <w:t xml:space="preserve">= </w:t>
            </w:r>
            <w:r w:rsidRPr="000B77D9">
              <w:rPr>
                <w:rFonts w:ascii="Times New Roman" w:eastAsia="TimesNewRomanPS-ItalicMT" w:hAnsi="Times New Roman" w:cs="Cambria"/>
                <w:iCs/>
                <w:lang w:eastAsia="ar-SA"/>
              </w:rPr>
              <w:t>cos</w:t>
            </w:r>
            <w:r w:rsidR="0090109C" w:rsidRPr="000B77D9">
              <w:rPr>
                <w:rFonts w:ascii="Times New Roman" w:eastAsia="TimesNewRomanPS-ItalicMT" w:hAnsi="Times New Roman" w:cs="Cambria"/>
                <w:i/>
                <w:iCs/>
                <w:lang w:eastAsia="ar-SA"/>
              </w:rPr>
              <w:t>x, f</w:t>
            </w:r>
            <w:r w:rsidR="0090109C" w:rsidRPr="000B77D9">
              <w:rPr>
                <w:rFonts w:ascii="Times New Roman" w:eastAsia="TimesNewRomanPS-ItalicMT" w:hAnsi="Times New Roman" w:cs="Cambria"/>
                <w:iCs/>
                <w:lang w:eastAsia="ar-SA"/>
              </w:rPr>
              <w:t>(</w:t>
            </w:r>
            <w:r w:rsidR="0090109C" w:rsidRPr="000B77D9">
              <w:rPr>
                <w:rFonts w:ascii="Times New Roman" w:eastAsia="TimesNewRomanPS-ItalicMT" w:hAnsi="Times New Roman" w:cs="Cambria"/>
                <w:i/>
                <w:iCs/>
                <w:lang w:eastAsia="ar-SA"/>
              </w:rPr>
              <w:t>x</w:t>
            </w:r>
            <w:r w:rsidR="0090109C" w:rsidRPr="000B77D9">
              <w:rPr>
                <w:rFonts w:ascii="Times New Roman" w:eastAsia="TimesNewRomanPS-ItalicMT" w:hAnsi="Times New Roman" w:cs="Cambria"/>
                <w:iCs/>
                <w:lang w:eastAsia="ar-SA"/>
              </w:rPr>
              <w:t>)</w:t>
            </w:r>
            <w:r w:rsidRPr="000B77D9">
              <w:rPr>
                <w:rFonts w:ascii="Times New Roman" w:eastAsia="TimesNewRomanPS-ItalicMT" w:hAnsi="Times New Roman" w:cs="Cambria"/>
                <w:i/>
                <w:iCs/>
                <w:lang w:eastAsia="ar-SA"/>
              </w:rPr>
              <w:t xml:space="preserve"> = </w:t>
            </w:r>
            <w:r w:rsidRPr="000B77D9">
              <w:rPr>
                <w:rFonts w:ascii="Times New Roman" w:eastAsia="TimesNewRomanPS-ItalicMT" w:hAnsi="Times New Roman" w:cs="Cambria"/>
                <w:iCs/>
                <w:lang w:eastAsia="ar-SA"/>
              </w:rPr>
              <w:t>tg</w:t>
            </w:r>
            <w:r w:rsidRPr="000B77D9">
              <w:rPr>
                <w:rFonts w:ascii="Times New Roman" w:eastAsia="TimesNewRomanPS-ItalicMT" w:hAnsi="Times New Roman" w:cs="Cambria"/>
                <w:i/>
                <w:iCs/>
                <w:lang w:eastAsia="ar-SA"/>
              </w:rPr>
              <w:t xml:space="preserve">x, * </w:t>
            </w:r>
            <w:r w:rsidRPr="000B77D9">
              <w:rPr>
                <w:rFonts w:ascii="Times New Roman" w:eastAsia="TimesNewRomanPS-ItalicMT" w:hAnsi="Times New Roman" w:cs="Cambria"/>
                <w:iCs/>
                <w:lang w:eastAsia="ar-SA"/>
              </w:rPr>
              <w:t>žymi</w:t>
            </w:r>
            <w:r w:rsidRPr="000B77D9">
              <w:rPr>
                <w:rFonts w:ascii="Times New Roman" w:eastAsia="TimesNewRomanPS-ItalicMT" w:hAnsi="Times New Roman" w:cs="Cambria"/>
                <w:i/>
                <w:iCs/>
                <w:lang w:eastAsia="ar-SA"/>
              </w:rPr>
              <w:t xml:space="preserve"> &lt;, &gt;, </w:t>
            </w:r>
            <w:r w:rsidRPr="000B77D9">
              <w:rPr>
                <w:rFonts w:ascii="Times New Roman" w:eastAsia="SymbolMT" w:hAnsi="Times New Roman" w:cs="Cambria"/>
                <w:lang w:eastAsia="ar-SA"/>
              </w:rPr>
              <w:t xml:space="preserve">≤ </w:t>
            </w:r>
            <w:r w:rsidRPr="000B77D9">
              <w:rPr>
                <w:rFonts w:ascii="Times New Roman" w:eastAsia="TimesNewRomanPS-ItalicMT" w:hAnsi="Times New Roman" w:cs="Cambria"/>
                <w:i/>
                <w:iCs/>
                <w:lang w:eastAsia="ar-SA"/>
              </w:rPr>
              <w:t xml:space="preserve">, </w:t>
            </w:r>
            <w:r w:rsidRPr="000B77D9">
              <w:rPr>
                <w:rFonts w:ascii="Times New Roman" w:eastAsia="SymbolMT" w:hAnsi="Times New Roman" w:cs="Cambria"/>
                <w:lang w:eastAsia="ar-SA"/>
              </w:rPr>
              <w:t xml:space="preserve">≥ </w:t>
            </w:r>
            <w:r w:rsidRPr="000B77D9">
              <w:rPr>
                <w:rFonts w:ascii="Times New Roman" w:eastAsia="TimesNewRomanPS-ItalicMT" w:hAnsi="Times New Roman" w:cs="Cambria"/>
                <w:i/>
                <w:iCs/>
                <w:lang w:eastAsia="ar-SA"/>
              </w:rPr>
              <w:t xml:space="preserve">, a –  </w:t>
            </w:r>
            <w:r w:rsidRPr="000B77D9">
              <w:rPr>
                <w:rFonts w:ascii="Times New Roman" w:eastAsia="TimesNewRomanPS-ItalicMT" w:hAnsi="Times New Roman" w:cs="Cambria"/>
                <w:iCs/>
                <w:lang w:eastAsia="ar-SA"/>
              </w:rPr>
              <w:t>skaičius),</w:t>
            </w:r>
            <w:r w:rsidRPr="000B77D9">
              <w:rPr>
                <w:rFonts w:ascii="Times New Roman" w:eastAsia="TimesNewRomanPS-ItalicMT" w:hAnsi="Times New Roman" w:cs="Cambria"/>
                <w:i/>
                <w:iCs/>
                <w:lang w:eastAsia="ar-SA"/>
              </w:rPr>
              <w:t xml:space="preserve"> </w:t>
            </w:r>
            <w:r w:rsidRPr="000B77D9">
              <w:rPr>
                <w:rFonts w:ascii="Times New Roman" w:eastAsia="TimesNewRomanPS-ItalicMT" w:hAnsi="Times New Roman" w:cs="Cambria"/>
                <w:iCs/>
                <w:lang w:eastAsia="ar-SA"/>
              </w:rPr>
              <w:t>naudojantis turimomis IKT.</w:t>
            </w:r>
            <w:r w:rsidRPr="000B77D9">
              <w:rPr>
                <w:rFonts w:ascii="Times New Roman" w:eastAsia="Times New Roman" w:hAnsi="Times New Roman" w:cs="Cambria"/>
                <w:i/>
                <w:lang w:eastAsia="ar-SA"/>
              </w:rPr>
              <w:t xml:space="preserve"> </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spacing w:after="0" w:line="360" w:lineRule="auto"/>
        <w:jc w:val="both"/>
        <w:rPr>
          <w:rFonts w:ascii="Times New Roman" w:eastAsia="Times New Roman" w:hAnsi="Times New Roman" w:cs="Cambria"/>
          <w:i/>
          <w:sz w:val="24"/>
          <w:szCs w:val="24"/>
          <w:lang w:eastAsia="ar-SA"/>
        </w:rPr>
      </w:pPr>
      <w:r w:rsidRPr="000602CE">
        <w:rPr>
          <w:rFonts w:ascii="Times New Roman" w:eastAsia="Times New Roman" w:hAnsi="Times New Roman" w:cs="Cambria"/>
          <w:sz w:val="24"/>
          <w:szCs w:val="24"/>
          <w:lang w:eastAsia="ar-SA"/>
        </w:rPr>
        <w:t xml:space="preserve">Funkcijų </w:t>
      </w:r>
      <w:r w:rsidRPr="000602CE">
        <w:rPr>
          <w:rFonts w:ascii="Times New Roman" w:eastAsia="Times New Roman" w:hAnsi="Times New Roman" w:cs="Cambria"/>
          <w:position w:val="-3"/>
          <w:sz w:val="24"/>
          <w:szCs w:val="24"/>
          <w:lang w:eastAsia="ar-SA"/>
        </w:rPr>
        <w:t>y = sin</w:t>
      </w:r>
      <w:r w:rsidRPr="000602CE">
        <w:rPr>
          <w:rFonts w:ascii="Times New Roman" w:eastAsia="Times New Roman" w:hAnsi="Times New Roman" w:cs="Cambria"/>
          <w:i/>
          <w:position w:val="-3"/>
          <w:sz w:val="24"/>
          <w:szCs w:val="24"/>
          <w:lang w:eastAsia="ar-SA"/>
        </w:rPr>
        <w:t>x</w:t>
      </w:r>
      <w:r w:rsidRPr="000602CE">
        <w:rPr>
          <w:rFonts w:ascii="Times New Roman" w:eastAsia="Times New Roman" w:hAnsi="Times New Roman" w:cs="Cambria"/>
          <w:position w:val="-3"/>
          <w:sz w:val="24"/>
          <w:szCs w:val="24"/>
          <w:lang w:eastAsia="ar-SA"/>
        </w:rPr>
        <w:t>, y = cos</w:t>
      </w:r>
      <w:r w:rsidRPr="000602CE">
        <w:rPr>
          <w:rFonts w:ascii="Times New Roman" w:eastAsia="Times New Roman" w:hAnsi="Times New Roman" w:cs="Cambria"/>
          <w:i/>
          <w:position w:val="-3"/>
          <w:sz w:val="24"/>
          <w:szCs w:val="24"/>
          <w:lang w:eastAsia="ar-SA"/>
        </w:rPr>
        <w:t>x</w:t>
      </w:r>
      <w:r w:rsidRPr="000602CE">
        <w:rPr>
          <w:rFonts w:ascii="Times New Roman" w:eastAsia="Times New Roman" w:hAnsi="Times New Roman" w:cs="Cambria"/>
          <w:position w:val="-3"/>
          <w:sz w:val="24"/>
          <w:szCs w:val="24"/>
          <w:lang w:eastAsia="ar-SA"/>
        </w:rPr>
        <w:t>, y = tg</w:t>
      </w:r>
      <w:r w:rsidRPr="000602CE">
        <w:rPr>
          <w:rFonts w:ascii="Times New Roman" w:eastAsia="Times New Roman" w:hAnsi="Times New Roman" w:cs="Cambria"/>
          <w:i/>
          <w:position w:val="-3"/>
          <w:sz w:val="24"/>
          <w:szCs w:val="24"/>
          <w:lang w:eastAsia="ar-SA"/>
        </w:rPr>
        <w:t>x</w:t>
      </w:r>
      <w:r w:rsidRPr="000602CE">
        <w:rPr>
          <w:rFonts w:ascii="Times New Roman" w:eastAsia="Times New Roman" w:hAnsi="Times New Roman" w:cs="Cambria"/>
          <w:position w:val="-3"/>
          <w:sz w:val="24"/>
          <w:szCs w:val="24"/>
          <w:lang w:eastAsia="ar-SA"/>
        </w:rPr>
        <w:t>, y = ctg</w:t>
      </w:r>
      <w:r w:rsidRPr="000602CE">
        <w:rPr>
          <w:rFonts w:ascii="Times New Roman" w:eastAsia="Times New Roman" w:hAnsi="Times New Roman" w:cs="Cambria"/>
          <w:i/>
          <w:position w:val="-3"/>
          <w:sz w:val="24"/>
          <w:szCs w:val="24"/>
          <w:lang w:eastAsia="ar-SA"/>
        </w:rPr>
        <w:t>x</w:t>
      </w:r>
      <w:r w:rsidRPr="000602CE">
        <w:rPr>
          <w:rFonts w:ascii="Times New Roman" w:eastAsia="Times New Roman" w:hAnsi="Times New Roman" w:cs="Cambria"/>
          <w:sz w:val="24"/>
          <w:szCs w:val="24"/>
          <w:lang w:eastAsia="ar-SA"/>
        </w:rPr>
        <w:t xml:space="preserve"> grafikų eskizai, savybės (apibrėžimo ir reikšmių sritis; lyginumas; didėjimas ir mažėjimas; didžiausioji ir mažiausioji reikšmė; periodiškumas; tolydumas) ir </w:t>
      </w:r>
      <w:r w:rsidRPr="000602CE">
        <w:rPr>
          <w:rFonts w:ascii="Times New Roman" w:eastAsia="Times New Roman" w:hAnsi="Times New Roman" w:cs="Cambria"/>
          <w:i/>
          <w:sz w:val="24"/>
          <w:szCs w:val="24"/>
          <w:lang w:eastAsia="ar-SA"/>
        </w:rPr>
        <w:t xml:space="preserve">jų transformacijos ( </w:t>
      </w:r>
      <w:proofErr w:type="spellStart"/>
      <w:r w:rsidRPr="000602CE">
        <w:rPr>
          <w:rFonts w:ascii="Times New Roman" w:eastAsia="Times New Roman" w:hAnsi="Times New Roman" w:cs="Cambria"/>
          <w:i/>
          <w:sz w:val="24"/>
          <w:szCs w:val="24"/>
          <w:lang w:eastAsia="ar-SA"/>
        </w:rPr>
        <w:t>f(x</w:t>
      </w:r>
      <w:proofErr w:type="spellEnd"/>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object w:dxaOrig="219" w:dyaOrig="240">
          <v:shape id="_x0000_i1038" type="#_x0000_t75" style="width:11.8pt;height:13pt" o:ole="" filled="t">
            <v:fill color2="black"/>
            <v:imagedata r:id="rId13" o:title=""/>
          </v:shape>
          <o:OLEObject Type="Embed" ProgID="Equation.3" ShapeID="_x0000_i1038" DrawAspect="Content" ObjectID="_1509955939" r:id="rId29"/>
        </w:object>
      </w:r>
      <w:r w:rsidRPr="000602CE">
        <w:rPr>
          <w:rFonts w:ascii="Times New Roman" w:eastAsia="Times New Roman" w:hAnsi="Times New Roman" w:cs="Cambria"/>
          <w:i/>
          <w:sz w:val="24"/>
          <w:szCs w:val="24"/>
          <w:lang w:eastAsia="ar-SA"/>
        </w:rPr>
        <w:t xml:space="preserve"> b, </w:t>
      </w:r>
      <w:proofErr w:type="spellStart"/>
      <w:r w:rsidRPr="000602CE">
        <w:rPr>
          <w:rFonts w:ascii="Times New Roman" w:eastAsia="Times New Roman" w:hAnsi="Times New Roman" w:cs="Cambria"/>
          <w:i/>
          <w:sz w:val="24"/>
          <w:szCs w:val="24"/>
          <w:lang w:eastAsia="ar-SA"/>
        </w:rPr>
        <w:t>f(x</w:t>
      </w:r>
      <w:proofErr w:type="spellEnd"/>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object w:dxaOrig="219" w:dyaOrig="240">
          <v:shape id="_x0000_i1039" type="#_x0000_t75" style="width:11.8pt;height:13pt" o:ole="" filled="t">
            <v:fill color2="black"/>
            <v:imagedata r:id="rId13" o:title=""/>
          </v:shape>
          <o:OLEObject Type="Embed" ProgID="Equation.3" ShapeID="_x0000_i1039" DrawAspect="Content" ObjectID="_1509955940" r:id="rId30"/>
        </w:object>
      </w:r>
      <w:r w:rsidRPr="000602CE">
        <w:rPr>
          <w:rFonts w:ascii="Times New Roman" w:eastAsia="Times New Roman" w:hAnsi="Times New Roman" w:cs="Cambria"/>
          <w:i/>
          <w:sz w:val="24"/>
          <w:szCs w:val="24"/>
          <w:lang w:eastAsia="ar-SA"/>
        </w:rPr>
        <w:t xml:space="preserve"> b), af(x), f(ax), |f(x)|).</w:t>
      </w:r>
    </w:p>
    <w:p w:rsidR="000602CE" w:rsidRPr="000602CE" w:rsidRDefault="000602CE" w:rsidP="000602CE">
      <w:pPr>
        <w:suppressAutoHyphens/>
        <w:spacing w:after="0" w:line="360" w:lineRule="auto"/>
        <w:ind w:left="360" w:hanging="360"/>
        <w:jc w:val="both"/>
        <w:rPr>
          <w:rFonts w:ascii="Times New Roman" w:eastAsia="Times New Roman" w:hAnsi="Times New Roman" w:cs="Cambria"/>
          <w:i/>
          <w:sz w:val="24"/>
          <w:szCs w:val="24"/>
          <w:lang w:eastAsia="ar-SA"/>
        </w:rPr>
      </w:pPr>
      <w:r w:rsidRPr="000602CE">
        <w:rPr>
          <w:rFonts w:ascii="Times New Roman" w:eastAsia="Times New Roman" w:hAnsi="Times New Roman" w:cs="Cambria"/>
          <w:i/>
          <w:sz w:val="24"/>
          <w:szCs w:val="24"/>
          <w:lang w:eastAsia="ar-SA"/>
        </w:rPr>
        <w:t>Funkcijų atvirkštinės (visų aukščiau išvardytų).</w:t>
      </w:r>
    </w:p>
    <w:p w:rsidR="0090109C" w:rsidRDefault="000602CE" w:rsidP="0090109C">
      <w:pPr>
        <w:suppressAutoHyphens/>
        <w:spacing w:after="0" w:line="360" w:lineRule="auto"/>
        <w:ind w:left="360" w:hanging="36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Trigonometrinių reiškinių tapatybės</w:t>
      </w:r>
    </w:p>
    <w:p w:rsidR="000602CE" w:rsidRPr="000602CE" w:rsidRDefault="0090109C" w:rsidP="0090109C">
      <w:pPr>
        <w:suppressAutoHyphens/>
        <w:spacing w:after="0" w:line="360" w:lineRule="auto"/>
        <w:ind w:left="360" w:hanging="360"/>
        <w:jc w:val="both"/>
        <w:rPr>
          <w:rFonts w:ascii="Times New Roman" w:eastAsia="Times New Roman" w:hAnsi="Times New Roman" w:cs="Cambria"/>
          <w:sz w:val="24"/>
          <w:szCs w:val="24"/>
          <w:lang w:eastAsia="ar-SA"/>
        </w:rPr>
      </w:pPr>
      <w:r>
        <w:rPr>
          <w:rFonts w:ascii="Times New Roman" w:eastAsia="Times New Roman" w:hAnsi="Times New Roman" w:cs="Cambria"/>
          <w:sz w:val="24"/>
          <w:szCs w:val="24"/>
          <w:lang w:eastAsia="ar-SA"/>
        </w:rPr>
        <w:t xml:space="preserve"> </w:t>
      </w:r>
      <m:oMath>
        <m:d>
          <m:dPr>
            <m:ctrlPr>
              <w:rPr>
                <w:rFonts w:ascii="Cambria Math" w:eastAsia="Times New Roman" w:hAnsi="Cambria Math" w:cs="Cambria"/>
                <w:i/>
                <w:sz w:val="24"/>
                <w:szCs w:val="24"/>
                <w:lang w:eastAsia="ar-SA"/>
              </w:rPr>
            </m:ctrlPr>
          </m:dPr>
          <m:e>
            <m:sSup>
              <m:sSupPr>
                <m:ctrlPr>
                  <w:rPr>
                    <w:rFonts w:ascii="Cambria Math" w:eastAsia="Times New Roman" w:hAnsi="Cambria Math" w:cs="Cambria"/>
                    <w:i/>
                    <w:sz w:val="24"/>
                    <w:szCs w:val="24"/>
                    <w:lang w:eastAsia="ar-SA"/>
                  </w:rPr>
                </m:ctrlPr>
              </m:sSupPr>
              <m:e>
                <m:r>
                  <m:rPr>
                    <m:sty m:val="p"/>
                  </m:rPr>
                  <w:rPr>
                    <w:rFonts w:ascii="Cambria Math" w:eastAsia="Times New Roman" w:hAnsi="Cambria Math" w:cs="Cambria"/>
                    <w:sz w:val="24"/>
                    <w:szCs w:val="24"/>
                    <w:lang w:eastAsia="ar-SA"/>
                  </w:rPr>
                  <m:t>sin</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x+</m:t>
            </m:r>
            <m:sSup>
              <m:sSupPr>
                <m:ctrlPr>
                  <w:rPr>
                    <w:rFonts w:ascii="Cambria Math" w:eastAsia="Times New Roman" w:hAnsi="Cambria Math" w:cs="Cambria"/>
                    <w:i/>
                    <w:sz w:val="24"/>
                    <w:szCs w:val="24"/>
                    <w:lang w:eastAsia="ar-SA"/>
                  </w:rPr>
                </m:ctrlPr>
              </m:sSupPr>
              <m:e>
                <m:r>
                  <m:rPr>
                    <m:sty m:val="p"/>
                  </m:rPr>
                  <w:rPr>
                    <w:rFonts w:ascii="Cambria Math" w:eastAsia="Times New Roman" w:hAnsi="Cambria Math" w:cs="Cambria"/>
                    <w:sz w:val="24"/>
                    <w:szCs w:val="24"/>
                    <w:lang w:eastAsia="ar-SA"/>
                  </w:rPr>
                  <m:t>cos</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 xml:space="preserve">x=1, </m:t>
            </m:r>
            <m:r>
              <m:rPr>
                <m:sty m:val="p"/>
              </m:rPr>
              <w:rPr>
                <w:rFonts w:ascii="Cambria Math" w:eastAsia="Times New Roman" w:hAnsi="Cambria Math" w:cs="Cambria"/>
                <w:sz w:val="24"/>
                <w:szCs w:val="24"/>
                <w:lang w:eastAsia="ar-SA"/>
              </w:rPr>
              <m:t>tg</m:t>
            </m:r>
            <m:r>
              <w:rPr>
                <w:rFonts w:ascii="Cambria Math" w:eastAsia="Times New Roman" w:hAnsi="Cambria Math" w:cs="Cambria"/>
                <w:sz w:val="24"/>
                <w:szCs w:val="24"/>
                <w:lang w:eastAsia="ar-SA"/>
              </w:rPr>
              <m:t>α=</m:t>
            </m:r>
            <m:f>
              <m:fPr>
                <m:ctrlPr>
                  <w:rPr>
                    <w:rFonts w:ascii="Cambria Math" w:eastAsia="Times New Roman" w:hAnsi="Cambria Math" w:cs="Cambria"/>
                    <w:i/>
                    <w:sz w:val="24"/>
                    <w:szCs w:val="24"/>
                    <w:lang w:eastAsia="ar-SA"/>
                  </w:rPr>
                </m:ctrlPr>
              </m:fPr>
              <m:num>
                <m:r>
                  <m:rPr>
                    <m:sty m:val="p"/>
                  </m:rPr>
                  <w:rPr>
                    <w:rFonts w:ascii="Cambria Math" w:eastAsia="Times New Roman" w:hAnsi="Cambria Math" w:cs="Cambria"/>
                    <w:sz w:val="24"/>
                    <w:szCs w:val="24"/>
                    <w:lang w:eastAsia="ar-SA"/>
                  </w:rPr>
                  <m:t>sin</m:t>
                </m:r>
                <m:r>
                  <w:rPr>
                    <w:rFonts w:ascii="Cambria Math" w:eastAsia="Times New Roman" w:hAnsi="Cambria Math" w:cs="Cambria"/>
                    <w:sz w:val="24"/>
                    <w:szCs w:val="24"/>
                    <w:lang w:eastAsia="ar-SA"/>
                  </w:rPr>
                  <m:t>α</m:t>
                </m:r>
              </m:num>
              <m:den>
                <m:r>
                  <m:rPr>
                    <m:sty m:val="p"/>
                  </m:rPr>
                  <w:rPr>
                    <w:rFonts w:ascii="Cambria Math" w:eastAsia="Times New Roman" w:hAnsi="Cambria Math" w:cs="Cambria"/>
                    <w:sz w:val="24"/>
                    <w:szCs w:val="24"/>
                    <w:lang w:eastAsia="ar-SA"/>
                  </w:rPr>
                  <m:t>cos</m:t>
                </m:r>
                <m:r>
                  <w:rPr>
                    <w:rFonts w:ascii="Cambria Math" w:eastAsia="Times New Roman" w:hAnsi="Cambria Math" w:cs="Cambria"/>
                    <w:sz w:val="24"/>
                    <w:szCs w:val="24"/>
                    <w:lang w:eastAsia="ar-SA"/>
                  </w:rPr>
                  <m:t>α</m:t>
                </m:r>
              </m:den>
            </m:f>
            <m:r>
              <w:rPr>
                <w:rFonts w:ascii="Cambria Math" w:eastAsia="Times New Roman" w:hAnsi="Cambria Math" w:cs="Cambria"/>
                <w:sz w:val="24"/>
                <w:szCs w:val="24"/>
                <w:lang w:eastAsia="ar-SA"/>
              </w:rPr>
              <m:t>,c</m:t>
            </m:r>
            <m:r>
              <m:rPr>
                <m:sty m:val="p"/>
              </m:rPr>
              <w:rPr>
                <w:rFonts w:ascii="Cambria Math" w:eastAsia="Times New Roman" w:hAnsi="Cambria Math" w:cs="Cambria"/>
                <w:sz w:val="24"/>
                <w:szCs w:val="24"/>
                <w:lang w:eastAsia="ar-SA"/>
              </w:rPr>
              <m:t>tg</m:t>
            </m:r>
            <m:r>
              <w:rPr>
                <w:rFonts w:ascii="Cambria Math" w:eastAsia="Times New Roman" w:hAnsi="Cambria Math" w:cs="Cambria"/>
                <w:sz w:val="24"/>
                <w:szCs w:val="24"/>
                <w:lang w:eastAsia="ar-SA"/>
              </w:rPr>
              <m:t>α=</m:t>
            </m:r>
            <m:f>
              <m:fPr>
                <m:ctrlPr>
                  <w:rPr>
                    <w:rFonts w:ascii="Cambria Math" w:eastAsia="Times New Roman" w:hAnsi="Cambria Math" w:cs="Cambria"/>
                    <w:i/>
                    <w:sz w:val="24"/>
                    <w:szCs w:val="24"/>
                    <w:lang w:eastAsia="ar-SA"/>
                  </w:rPr>
                </m:ctrlPr>
              </m:fPr>
              <m:num>
                <m:r>
                  <m:rPr>
                    <m:sty m:val="p"/>
                  </m:rPr>
                  <w:rPr>
                    <w:rFonts w:ascii="Cambria Math" w:eastAsia="Times New Roman" w:hAnsi="Cambria Math" w:cs="Cambria"/>
                    <w:sz w:val="24"/>
                    <w:szCs w:val="24"/>
                    <w:lang w:eastAsia="ar-SA"/>
                  </w:rPr>
                  <m:t>cos</m:t>
                </m:r>
                <m:r>
                  <w:rPr>
                    <w:rFonts w:ascii="Cambria Math" w:eastAsia="Times New Roman" w:hAnsi="Cambria Math" w:cs="Cambria"/>
                    <w:sz w:val="24"/>
                    <w:szCs w:val="24"/>
                    <w:lang w:eastAsia="ar-SA"/>
                  </w:rPr>
                  <m:t>α</m:t>
                </m:r>
              </m:num>
              <m:den>
                <m:r>
                  <m:rPr>
                    <m:sty m:val="p"/>
                  </m:rPr>
                  <w:rPr>
                    <w:rFonts w:ascii="Cambria Math" w:eastAsia="Times New Roman" w:hAnsi="Cambria Math" w:cs="Cambria"/>
                    <w:sz w:val="24"/>
                    <w:szCs w:val="24"/>
                    <w:lang w:eastAsia="ar-SA"/>
                  </w:rPr>
                  <m:t>sin</m:t>
                </m:r>
                <m:r>
                  <w:rPr>
                    <w:rFonts w:ascii="Cambria Math" w:eastAsia="Times New Roman" w:hAnsi="Cambria Math" w:cs="Cambria"/>
                    <w:sz w:val="24"/>
                    <w:szCs w:val="24"/>
                    <w:lang w:eastAsia="ar-SA"/>
                  </w:rPr>
                  <m:t>α</m:t>
                </m:r>
              </m:den>
            </m:f>
            <m:r>
              <w:rPr>
                <w:rFonts w:ascii="Cambria Math" w:eastAsia="Times New Roman" w:hAnsi="Cambria Math" w:cs="Cambria"/>
                <w:sz w:val="24"/>
                <w:szCs w:val="24"/>
                <w:lang w:eastAsia="ar-SA"/>
              </w:rPr>
              <m:t>, 1+</m:t>
            </m:r>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tg</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α=</m:t>
            </m:r>
            <m:f>
              <m:fPr>
                <m:ctrlPr>
                  <w:rPr>
                    <w:rFonts w:ascii="Cambria Math" w:eastAsia="Times New Roman" w:hAnsi="Cambria Math" w:cs="Cambria"/>
                    <w:i/>
                    <w:sz w:val="24"/>
                    <w:szCs w:val="24"/>
                    <w:lang w:eastAsia="ar-SA"/>
                  </w:rPr>
                </m:ctrlPr>
              </m:fPr>
              <m:num>
                <m:r>
                  <w:rPr>
                    <w:rFonts w:ascii="Cambria Math" w:eastAsia="Times New Roman" w:hAnsi="Cambria Math" w:cs="Cambria"/>
                    <w:sz w:val="24"/>
                    <w:szCs w:val="24"/>
                    <w:lang w:eastAsia="ar-SA"/>
                  </w:rPr>
                  <m:t>1</m:t>
                </m:r>
              </m:num>
              <m:den>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cos</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α</m:t>
                </m:r>
              </m:den>
            </m:f>
            <m:r>
              <w:rPr>
                <w:rFonts w:ascii="Cambria Math" w:eastAsia="Times New Roman" w:hAnsi="Cambria Math" w:cs="Cambria"/>
                <w:sz w:val="24"/>
                <w:szCs w:val="24"/>
                <w:lang w:eastAsia="ar-SA"/>
              </w:rPr>
              <m:t>, 1+</m:t>
            </m:r>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ctg</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α=</m:t>
            </m:r>
            <m:f>
              <m:fPr>
                <m:ctrlPr>
                  <w:rPr>
                    <w:rFonts w:ascii="Cambria Math" w:eastAsia="Times New Roman" w:hAnsi="Cambria Math" w:cs="Cambria"/>
                    <w:i/>
                    <w:sz w:val="24"/>
                    <w:szCs w:val="24"/>
                    <w:lang w:eastAsia="ar-SA"/>
                  </w:rPr>
                </m:ctrlPr>
              </m:fPr>
              <m:num>
                <m:r>
                  <w:rPr>
                    <w:rFonts w:ascii="Cambria Math" w:eastAsia="Times New Roman" w:hAnsi="Cambria Math" w:cs="Cambria"/>
                    <w:sz w:val="24"/>
                    <w:szCs w:val="24"/>
                    <w:lang w:eastAsia="ar-SA"/>
                  </w:rPr>
                  <m:t>1</m:t>
                </m:r>
              </m:num>
              <m:den>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sin</m:t>
                    </m:r>
                  </m:e>
                  <m:sup>
                    <m:r>
                      <w:rPr>
                        <w:rFonts w:ascii="Cambria Math" w:eastAsia="Times New Roman" w:hAnsi="Cambria Math" w:cs="Cambria"/>
                        <w:sz w:val="24"/>
                        <w:szCs w:val="24"/>
                        <w:lang w:eastAsia="ar-SA"/>
                      </w:rPr>
                      <m:t>2</m:t>
                    </m:r>
                  </m:sup>
                </m:sSup>
                <m:r>
                  <w:rPr>
                    <w:rFonts w:ascii="Cambria Math" w:eastAsia="Times New Roman" w:hAnsi="Cambria Math" w:cs="Cambria"/>
                    <w:sz w:val="24"/>
                    <w:szCs w:val="24"/>
                    <w:lang w:eastAsia="ar-SA"/>
                  </w:rPr>
                  <m:t>α</m:t>
                </m:r>
              </m:den>
            </m:f>
            <m:r>
              <w:rPr>
                <w:rFonts w:ascii="Cambria Math" w:eastAsia="Times New Roman" w:hAnsi="Cambria Math" w:cs="Cambria"/>
                <w:sz w:val="24"/>
                <w:szCs w:val="24"/>
                <w:lang w:eastAsia="ar-SA"/>
              </w:rPr>
              <m:t xml:space="preserve">  </m:t>
            </m:r>
          </m:e>
        </m:d>
      </m:oMath>
      <w:r w:rsidR="000602CE" w:rsidRPr="000602CE">
        <w:rPr>
          <w:rFonts w:ascii="Times New Roman" w:eastAsia="Times New Roman" w:hAnsi="Times New Roman" w:cs="Cambria"/>
          <w:sz w:val="24"/>
          <w:szCs w:val="24"/>
          <w:lang w:eastAsia="ar-SA"/>
        </w:rPr>
        <w:t>.</w:t>
      </w:r>
    </w:p>
    <w:p w:rsidR="000602CE" w:rsidRPr="000602CE" w:rsidRDefault="000602CE" w:rsidP="000602CE">
      <w:pPr>
        <w:suppressAutoHyphens/>
        <w:spacing w:after="0" w:line="360" w:lineRule="auto"/>
        <w:ind w:left="360" w:hanging="36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Redukcijos formulės.</w:t>
      </w:r>
    </w:p>
    <w:p w:rsidR="000602CE" w:rsidRPr="000602CE"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Dviejų kampų sumos ir skirtumo sinuso, kosinuso, tangento formulės.</w:t>
      </w:r>
    </w:p>
    <w:p w:rsidR="000602CE" w:rsidRPr="00316679" w:rsidRDefault="000602CE" w:rsidP="000602CE">
      <w:pPr>
        <w:suppressAutoHyphens/>
        <w:spacing w:after="0" w:line="360" w:lineRule="auto"/>
        <w:ind w:left="360" w:hanging="360"/>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 xml:space="preserve">Funkcijos </w:t>
      </w:r>
      <w:r w:rsidR="0090109C" w:rsidRPr="0090109C">
        <w:rPr>
          <w:rFonts w:ascii="Times New Roman" w:eastAsia="Times New Roman" w:hAnsi="Times New Roman" w:cs="Cambria"/>
          <w:i/>
          <w:sz w:val="24"/>
          <w:szCs w:val="24"/>
          <w:lang w:eastAsia="ar-SA"/>
        </w:rPr>
        <w:t>y</w:t>
      </w:r>
      <w:r w:rsidR="0090109C">
        <w:rPr>
          <w:rFonts w:ascii="Times New Roman" w:eastAsia="Times New Roman" w:hAnsi="Times New Roman" w:cs="Cambria"/>
          <w:sz w:val="24"/>
          <w:szCs w:val="24"/>
          <w:lang w:eastAsia="ar-SA"/>
        </w:rPr>
        <w:t xml:space="preserve"> = </w:t>
      </w:r>
      <w:proofErr w:type="spellStart"/>
      <w:r w:rsidR="0090109C">
        <w:rPr>
          <w:rFonts w:ascii="Times New Roman" w:eastAsia="Times New Roman" w:hAnsi="Times New Roman" w:cs="Cambria"/>
          <w:sz w:val="24"/>
          <w:szCs w:val="24"/>
          <w:lang w:eastAsia="ar-SA"/>
        </w:rPr>
        <w:t>arcsin</w:t>
      </w:r>
      <w:r w:rsidR="0090109C">
        <w:rPr>
          <w:rFonts w:ascii="Times New Roman" w:eastAsia="Times New Roman" w:hAnsi="Times New Roman" w:cs="Cambria"/>
          <w:i/>
          <w:sz w:val="24"/>
          <w:szCs w:val="24"/>
          <w:lang w:eastAsia="ar-SA"/>
        </w:rPr>
        <w:t>x</w:t>
      </w:r>
      <w:proofErr w:type="spellEnd"/>
      <w:r w:rsidR="0090109C">
        <w:rPr>
          <w:rFonts w:ascii="Times New Roman" w:eastAsia="Times New Roman" w:hAnsi="Times New Roman" w:cs="Cambria"/>
          <w:i/>
          <w:sz w:val="24"/>
          <w:szCs w:val="24"/>
          <w:lang w:eastAsia="ar-SA"/>
        </w:rPr>
        <w:t xml:space="preserve">, y = </w:t>
      </w:r>
      <w:proofErr w:type="spellStart"/>
      <w:r w:rsidR="0090109C" w:rsidRPr="0090109C">
        <w:rPr>
          <w:rFonts w:ascii="Times New Roman" w:eastAsia="Times New Roman" w:hAnsi="Times New Roman" w:cs="Cambria"/>
          <w:sz w:val="24"/>
          <w:szCs w:val="24"/>
          <w:lang w:eastAsia="ar-SA"/>
        </w:rPr>
        <w:t>arccos</w:t>
      </w:r>
      <w:r w:rsidR="0090109C">
        <w:rPr>
          <w:rFonts w:ascii="Times New Roman" w:eastAsia="Times New Roman" w:hAnsi="Times New Roman" w:cs="Cambria"/>
          <w:i/>
          <w:sz w:val="24"/>
          <w:szCs w:val="24"/>
          <w:lang w:eastAsia="ar-SA"/>
        </w:rPr>
        <w:t>x</w:t>
      </w:r>
      <w:proofErr w:type="spellEnd"/>
      <w:r w:rsidR="0090109C">
        <w:rPr>
          <w:rFonts w:ascii="Times New Roman" w:eastAsia="Times New Roman" w:hAnsi="Times New Roman" w:cs="Cambria"/>
          <w:sz w:val="24"/>
          <w:szCs w:val="24"/>
          <w:lang w:eastAsia="ar-SA"/>
        </w:rPr>
        <w:t xml:space="preserve">, </w:t>
      </w:r>
      <w:r w:rsidR="0090109C">
        <w:rPr>
          <w:rFonts w:ascii="Times New Roman" w:eastAsia="Times New Roman" w:hAnsi="Times New Roman" w:cs="Cambria"/>
          <w:i/>
          <w:sz w:val="24"/>
          <w:szCs w:val="24"/>
          <w:lang w:eastAsia="ar-SA"/>
        </w:rPr>
        <w:t>y</w:t>
      </w:r>
      <w:r w:rsidR="0090109C">
        <w:rPr>
          <w:rFonts w:ascii="Times New Roman" w:eastAsia="Times New Roman" w:hAnsi="Times New Roman" w:cs="Cambria"/>
          <w:sz w:val="24"/>
          <w:szCs w:val="24"/>
          <w:lang w:eastAsia="ar-SA"/>
        </w:rPr>
        <w:t xml:space="preserve"> = </w:t>
      </w:r>
      <w:proofErr w:type="spellStart"/>
      <w:r w:rsidR="0090109C">
        <w:rPr>
          <w:rFonts w:ascii="Times New Roman" w:eastAsia="Times New Roman" w:hAnsi="Times New Roman" w:cs="Cambria"/>
          <w:sz w:val="24"/>
          <w:szCs w:val="24"/>
          <w:lang w:eastAsia="ar-SA"/>
        </w:rPr>
        <w:t>arctg</w:t>
      </w:r>
      <w:r w:rsidR="0090109C">
        <w:rPr>
          <w:rFonts w:ascii="Times New Roman" w:eastAsia="Times New Roman" w:hAnsi="Times New Roman" w:cs="Cambria"/>
          <w:i/>
          <w:sz w:val="24"/>
          <w:szCs w:val="24"/>
          <w:lang w:eastAsia="ar-SA"/>
        </w:rPr>
        <w:t>x</w:t>
      </w:r>
      <w:proofErr w:type="spellEnd"/>
      <w:r w:rsidR="00316679">
        <w:rPr>
          <w:rFonts w:ascii="Times New Roman" w:eastAsia="Times New Roman" w:hAnsi="Times New Roman" w:cs="Cambria"/>
          <w:sz w:val="24"/>
          <w:szCs w:val="24"/>
          <w:lang w:eastAsia="ar-SA"/>
        </w:rPr>
        <w:t xml:space="preserve">, </w:t>
      </w:r>
      <w:r w:rsidR="00316679">
        <w:rPr>
          <w:rFonts w:ascii="Times New Roman" w:eastAsia="Times New Roman" w:hAnsi="Times New Roman" w:cs="Cambria"/>
          <w:i/>
          <w:sz w:val="24"/>
          <w:szCs w:val="24"/>
          <w:lang w:eastAsia="ar-SA"/>
        </w:rPr>
        <w:t>y</w:t>
      </w:r>
      <w:r w:rsidR="00316679">
        <w:rPr>
          <w:rFonts w:ascii="Times New Roman" w:eastAsia="Times New Roman" w:hAnsi="Times New Roman" w:cs="Cambria"/>
          <w:sz w:val="24"/>
          <w:szCs w:val="24"/>
          <w:lang w:eastAsia="ar-SA"/>
        </w:rPr>
        <w:t xml:space="preserve"> = </w:t>
      </w:r>
      <w:proofErr w:type="spellStart"/>
      <w:r w:rsidR="00316679">
        <w:rPr>
          <w:rFonts w:ascii="Times New Roman" w:eastAsia="Times New Roman" w:hAnsi="Times New Roman" w:cs="Cambria"/>
          <w:sz w:val="24"/>
          <w:szCs w:val="24"/>
          <w:lang w:eastAsia="ar-SA"/>
        </w:rPr>
        <w:t>arcctg</w:t>
      </w:r>
      <w:r w:rsidR="00316679">
        <w:rPr>
          <w:rFonts w:ascii="Times New Roman" w:eastAsia="Times New Roman" w:hAnsi="Times New Roman" w:cs="Cambria"/>
          <w:i/>
          <w:sz w:val="24"/>
          <w:szCs w:val="24"/>
          <w:lang w:eastAsia="ar-SA"/>
        </w:rPr>
        <w:t>x</w:t>
      </w:r>
      <w:proofErr w:type="spellEnd"/>
      <w:r w:rsidR="00316679">
        <w:rPr>
          <w:rFonts w:ascii="Times New Roman" w:eastAsia="Times New Roman" w:hAnsi="Times New Roman" w:cs="Cambria"/>
          <w:sz w:val="24"/>
          <w:szCs w:val="24"/>
          <w:lang w:eastAsia="ar-SA"/>
        </w:rPr>
        <w:t>.</w:t>
      </w:r>
    </w:p>
    <w:p w:rsidR="000602CE" w:rsidRPr="000602CE" w:rsidRDefault="000602CE" w:rsidP="000602CE">
      <w:pPr>
        <w:suppressAutoHyphens/>
        <w:spacing w:after="0" w:line="360" w:lineRule="auto"/>
        <w:jc w:val="both"/>
        <w:rPr>
          <w:rFonts w:ascii="Times New Roman" w:eastAsia="Times New Roman" w:hAnsi="Times New Roman" w:cs="Cambria"/>
          <w:i/>
          <w:sz w:val="24"/>
          <w:szCs w:val="24"/>
          <w:lang w:eastAsia="ar-SA"/>
        </w:rPr>
      </w:pPr>
      <w:r w:rsidRPr="000602CE">
        <w:rPr>
          <w:rFonts w:ascii="Times New Roman" w:eastAsia="Times New Roman" w:hAnsi="Times New Roman" w:cs="Cambria"/>
          <w:sz w:val="24"/>
          <w:szCs w:val="24"/>
          <w:lang w:eastAsia="ar-SA"/>
        </w:rPr>
        <w:t xml:space="preserve">Nesudėtingos trigonometrinės lygtys (sprendžiamos taikant trigonometrines tapatybes, dvigubojo kampo tapatybes paprasčiausiu atveju, suvedant į kvadratines, homogeninės pirmojo laipsnio) ir </w:t>
      </w:r>
      <w:r w:rsidRPr="000602CE">
        <w:rPr>
          <w:rFonts w:ascii="Times New Roman" w:eastAsia="Times New Roman" w:hAnsi="Times New Roman" w:cs="Cambria"/>
          <w:i/>
          <w:sz w:val="24"/>
          <w:szCs w:val="24"/>
          <w:lang w:eastAsia="ar-SA"/>
        </w:rPr>
        <w:t>paprasčiausios nelygybės.</w:t>
      </w:r>
    </w:p>
    <w:p w:rsidR="000602CE" w:rsidRPr="0097210A" w:rsidRDefault="000602CE" w:rsidP="0097210A">
      <w:pPr>
        <w:pStyle w:val="Antrat2"/>
        <w:jc w:val="center"/>
        <w:rPr>
          <w:rFonts w:ascii="Times New Roman" w:hAnsi="Times New Roman" w:cs="Times New Roman"/>
          <w:i w:val="0"/>
        </w:rPr>
      </w:pPr>
      <w:bookmarkStart w:id="69" w:name="__RefHeading__14_1789165691"/>
      <w:bookmarkStart w:id="70" w:name="_Toc354357118"/>
      <w:bookmarkStart w:id="71" w:name="_Toc364968132"/>
      <w:bookmarkStart w:id="72" w:name="_Toc373336199"/>
      <w:bookmarkStart w:id="73" w:name="_Toc373336901"/>
      <w:bookmarkEnd w:id="69"/>
      <w:r w:rsidRPr="0097210A">
        <w:rPr>
          <w:rFonts w:ascii="Times New Roman" w:hAnsi="Times New Roman" w:cs="Times New Roman"/>
          <w:i w:val="0"/>
        </w:rPr>
        <w:t>5 modulis. Geometrija</w:t>
      </w:r>
      <w:bookmarkEnd w:id="70"/>
      <w:bookmarkEnd w:id="71"/>
      <w:bookmarkEnd w:id="72"/>
      <w:bookmarkEnd w:id="73"/>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Mokinių pasiekimai</w:t>
      </w:r>
    </w:p>
    <w:tbl>
      <w:tblPr>
        <w:tblW w:w="0" w:type="auto"/>
        <w:tblInd w:w="-147" w:type="dxa"/>
        <w:tblLayout w:type="fixed"/>
        <w:tblLook w:val="0000" w:firstRow="0" w:lastRow="0" w:firstColumn="0" w:lastColumn="0" w:noHBand="0" w:noVBand="0"/>
      </w:tblPr>
      <w:tblGrid>
        <w:gridCol w:w="2227"/>
        <w:gridCol w:w="7838"/>
      </w:tblGrid>
      <w:tr w:rsidR="000602CE" w:rsidRPr="000602CE"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sz w:val="24"/>
                <w:szCs w:val="24"/>
                <w:lang w:eastAsia="ar-SA"/>
              </w:rPr>
            </w:pPr>
            <w:r w:rsidRPr="000602CE">
              <w:rPr>
                <w:rFonts w:ascii="Times New Roman" w:eastAsia="Calibri" w:hAnsi="Times New Roman" w:cs="Cambria"/>
                <w:b/>
                <w:bCs/>
                <w:sz w:val="24"/>
                <w:szCs w:val="24"/>
                <w:lang w:eastAsia="ar-SA"/>
              </w:rPr>
              <w:t>Nuostatos:</w:t>
            </w:r>
          </w:p>
          <w:p w:rsidR="000602CE" w:rsidRPr="000602CE" w:rsidRDefault="000602CE" w:rsidP="000602CE">
            <w:pPr>
              <w:suppressAutoHyphens/>
              <w:autoSpaceDE w:val="0"/>
              <w:spacing w:after="0" w:line="24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 Suprasti plokštumos ir erdvės geometrinių figūrų klasifikavimo, jų savybių įrodymo ir taikymo svarbą sprendžiant teorines ir praktines problemas.</w:t>
            </w:r>
          </w:p>
          <w:p w:rsidR="000602CE" w:rsidRPr="000602CE" w:rsidRDefault="000602CE" w:rsidP="000602CE">
            <w:pPr>
              <w:suppressAutoHyphens/>
              <w:autoSpaceDE w:val="0"/>
              <w:spacing w:after="120" w:line="24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Suprasti, kad sudėtingesnės problemos yra sprendžiamos skaidant jas į paprastesnius uždavinius ir operacijas taikant ilgio, perimetro, ploto, tūrio formules.</w:t>
            </w:r>
          </w:p>
        </w:tc>
      </w:tr>
      <w:tr w:rsidR="000602CE" w:rsidRPr="000602CE" w:rsidTr="00570D7D">
        <w:trPr>
          <w:trHeight w:val="291"/>
        </w:trPr>
        <w:tc>
          <w:tcPr>
            <w:tcW w:w="10065"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before="120" w:after="0" w:line="240" w:lineRule="auto"/>
              <w:rPr>
                <w:rFonts w:ascii="Times New Roman" w:eastAsia="Calibri" w:hAnsi="Times New Roman" w:cs="Cambria"/>
                <w:b/>
                <w:bCs/>
                <w:sz w:val="24"/>
                <w:szCs w:val="24"/>
                <w:lang w:eastAsia="ar-SA"/>
              </w:rPr>
            </w:pPr>
            <w:r w:rsidRPr="000602CE">
              <w:rPr>
                <w:rFonts w:ascii="Times New Roman" w:eastAsia="Calibri" w:hAnsi="Times New Roman" w:cs="Cambria"/>
                <w:b/>
                <w:bCs/>
                <w:sz w:val="24"/>
                <w:szCs w:val="24"/>
                <w:lang w:eastAsia="ar-SA"/>
              </w:rPr>
              <w:t>Esminiai gebėjimai:</w:t>
            </w:r>
          </w:p>
          <w:p w:rsidR="000602CE" w:rsidRPr="000602CE" w:rsidRDefault="000602CE" w:rsidP="000602CE">
            <w:pPr>
              <w:suppressAutoHyphens/>
              <w:snapToGrid w:val="0"/>
              <w:spacing w:after="120" w:line="24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lastRenderedPageBreak/>
              <w:t>Suvokti geometrijos teorinių žinių svarbą, gebėti taikyti žinias sprendžiant matematinius uždavinius, modeliuojant praktinio turinio uždavinius ir argumentuojant sprendimo eigą.</w:t>
            </w:r>
          </w:p>
        </w:tc>
      </w:tr>
      <w:tr w:rsidR="000602CE" w:rsidRPr="000602CE" w:rsidTr="00570D7D">
        <w:trPr>
          <w:trHeight w:val="307"/>
        </w:trPr>
        <w:tc>
          <w:tcPr>
            <w:tcW w:w="2227" w:type="dxa"/>
            <w:tcBorders>
              <w:top w:val="single" w:sz="4" w:space="0" w:color="000000"/>
              <w:left w:val="single" w:sz="4" w:space="0" w:color="000000"/>
              <w:bottom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lastRenderedPageBreak/>
              <w:t>Gebėjimai</w:t>
            </w:r>
          </w:p>
        </w:tc>
        <w:tc>
          <w:tcPr>
            <w:tcW w:w="783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0602CE">
              <w:rPr>
                <w:rFonts w:ascii="Times New Roman" w:eastAsia="Times New Roman" w:hAnsi="Times New Roman" w:cs="Cambria"/>
                <w:b/>
                <w:lang w:eastAsia="ar-SA"/>
              </w:rPr>
              <w:t>Žinios ir supratimas</w:t>
            </w:r>
          </w:p>
        </w:tc>
      </w:tr>
      <w:tr w:rsidR="000602CE" w:rsidRPr="000602CE" w:rsidTr="00570D7D">
        <w:trPr>
          <w:trHeight w:val="307"/>
        </w:trPr>
        <w:tc>
          <w:tcPr>
            <w:tcW w:w="2227"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autoSpaceDE w:val="0"/>
              <w:snapToGrid w:val="0"/>
              <w:spacing w:after="0" w:line="240" w:lineRule="auto"/>
              <w:rPr>
                <w:rFonts w:ascii="Times New Roman" w:eastAsia="Times New Roman" w:hAnsi="Times New Roman" w:cs="Cambria"/>
                <w:bCs/>
                <w:lang w:eastAsia="ar-SA"/>
              </w:rPr>
            </w:pPr>
            <w:r w:rsidRPr="000602CE">
              <w:rPr>
                <w:rFonts w:ascii="Times New Roman" w:eastAsia="TimesNewRomanPSMT" w:hAnsi="Times New Roman" w:cs="Cambria"/>
                <w:lang w:eastAsia="ar-SA"/>
              </w:rPr>
              <w:t>5.1. Taikyti žinias apie plokštumos figūras sprendžiant nesudėtingus įvairių plokštumos</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figūrų, jų dalių ir junginių elementų ilgio, kampų didumo, perimetro ir ploto skaičiavimo</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uždavinius, įrodant teiginius.</w:t>
            </w:r>
          </w:p>
        </w:tc>
        <w:tc>
          <w:tcPr>
            <w:tcW w:w="783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602CE">
              <w:rPr>
                <w:rFonts w:ascii="Times New Roman" w:eastAsia="Times New Roman" w:hAnsi="Times New Roman" w:cs="Cambria"/>
                <w:bCs/>
                <w:i/>
                <w:lang w:eastAsia="ar-SA"/>
              </w:rPr>
              <w:t xml:space="preserve"> </w:t>
            </w:r>
            <w:r w:rsidRPr="000602CE">
              <w:rPr>
                <w:rFonts w:ascii="Times New Roman" w:eastAsia="TimesNewRomanPSMT" w:hAnsi="Times New Roman" w:cs="Cambria"/>
                <w:lang w:eastAsia="ar-SA"/>
              </w:rPr>
              <w:t>5.1.1. Žinoti, kas yra apskritimo cen</w:t>
            </w:r>
            <w:r w:rsidR="00316679">
              <w:rPr>
                <w:rFonts w:ascii="Times New Roman" w:eastAsia="TimesNewRomanPSMT" w:hAnsi="Times New Roman" w:cs="Cambria"/>
                <w:lang w:eastAsia="ar-SA"/>
              </w:rPr>
              <w:t>trinis ir įbrėžtinis kampai, mokė</w:t>
            </w:r>
            <w:r w:rsidRPr="000602CE">
              <w:rPr>
                <w:rFonts w:ascii="Times New Roman" w:eastAsia="TimesNewRomanPSMT" w:hAnsi="Times New Roman" w:cs="Cambria"/>
                <w:lang w:eastAsia="ar-SA"/>
              </w:rPr>
              <w:t>ti vieno jų didumą, kai žinomas kito didumas, žinoti, kad įbrėžtiniai kampai, kurie remiasi į tą patį lanką, yra lygūs.</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5.1.2. Nusakyti įbrėžtojo į trikampį ir apibrėžtojo apie trikampį apsk</w:t>
            </w:r>
            <w:r w:rsidR="00316679">
              <w:rPr>
                <w:rFonts w:ascii="Times New Roman" w:eastAsia="TimesNewRomanPSMT" w:hAnsi="Times New Roman" w:cs="Cambria"/>
                <w:lang w:eastAsia="ar-SA"/>
              </w:rPr>
              <w:t>ritimo savybes, žinoti įbrėžto į apskritimą ir apibrėžto</w:t>
            </w:r>
            <w:r w:rsidRPr="000602CE">
              <w:rPr>
                <w:rFonts w:ascii="Times New Roman" w:eastAsia="TimesNewRomanPSMT" w:hAnsi="Times New Roman" w:cs="Cambria"/>
                <w:lang w:eastAsia="ar-SA"/>
              </w:rPr>
              <w:t xml:space="preserve"> apie apskritimą keturkampio pagrindines savybes, mokėti jas įrody</w:t>
            </w:r>
            <w:r w:rsidR="00316679">
              <w:rPr>
                <w:rFonts w:ascii="Times New Roman" w:eastAsia="TimesNewRomanPSMT" w:hAnsi="Times New Roman" w:cs="Cambria"/>
                <w:lang w:eastAsia="ar-SA"/>
              </w:rPr>
              <w:t>ti. Paaiškinti įbrėžto</w:t>
            </w:r>
            <w:r w:rsidRPr="000602CE">
              <w:rPr>
                <w:rFonts w:ascii="Times New Roman" w:eastAsia="TimesNewRomanPSMT" w:hAnsi="Times New Roman" w:cs="Cambria"/>
                <w:lang w:eastAsia="ar-SA"/>
              </w:rPr>
              <w:t xml:space="preserve"> į apskritimą taisyklin</w:t>
            </w:r>
            <w:r w:rsidR="00316679">
              <w:rPr>
                <w:rFonts w:ascii="Times New Roman" w:eastAsia="TimesNewRomanPSMT" w:hAnsi="Times New Roman" w:cs="Cambria"/>
                <w:lang w:eastAsia="ar-SA"/>
              </w:rPr>
              <w:t>gojo daugiakampio ir apibrėžto</w:t>
            </w:r>
            <w:r w:rsidRPr="000602CE">
              <w:rPr>
                <w:rFonts w:ascii="Times New Roman" w:eastAsia="TimesNewRomanPSMT" w:hAnsi="Times New Roman" w:cs="Cambria"/>
                <w:lang w:eastAsia="ar-SA"/>
              </w:rPr>
              <w:t xml:space="preserve"> apie apskri</w:t>
            </w:r>
            <w:r w:rsidR="00316679">
              <w:rPr>
                <w:rFonts w:ascii="Times New Roman" w:eastAsia="TimesNewRomanPSMT" w:hAnsi="Times New Roman" w:cs="Cambria"/>
                <w:lang w:eastAsia="ar-SA"/>
              </w:rPr>
              <w:t xml:space="preserve">timą taisyklingojo daugiakampio </w:t>
            </w:r>
            <w:r w:rsidRPr="000602CE">
              <w:rPr>
                <w:rFonts w:ascii="Times New Roman" w:eastAsia="TimesNewRomanPSMT" w:hAnsi="Times New Roman" w:cs="Cambria"/>
                <w:lang w:eastAsia="ar-SA"/>
              </w:rPr>
              <w:t>sąvokas.</w:t>
            </w:r>
          </w:p>
          <w:p w:rsidR="000602CE" w:rsidRPr="000602CE" w:rsidRDefault="000602CE" w:rsidP="000602CE">
            <w:pPr>
              <w:suppressAutoHyphens/>
              <w:autoSpaceDE w:val="0"/>
              <w:spacing w:after="0" w:line="240" w:lineRule="auto"/>
              <w:rPr>
                <w:rFonts w:ascii="Times New Roman" w:eastAsia="TimesNewRomanPS-ItalicMT" w:hAnsi="Times New Roman" w:cs="Cambria"/>
                <w:i/>
                <w:iCs/>
                <w:lang w:eastAsia="ar-SA"/>
              </w:rPr>
            </w:pPr>
            <w:r w:rsidRPr="000602CE">
              <w:rPr>
                <w:rFonts w:ascii="Times New Roman" w:eastAsia="TimesNewRomanPSMT" w:hAnsi="Times New Roman" w:cs="Cambria"/>
                <w:lang w:eastAsia="ar-SA"/>
              </w:rPr>
              <w:t xml:space="preserve">5.1.3. Remtis figūrų lygumu ir panašumu sprendžiant nesudėtingus praktinio ir matematinio turinio uždavinius. </w:t>
            </w:r>
            <w:r w:rsidRPr="000602CE">
              <w:rPr>
                <w:rFonts w:ascii="Times New Roman" w:eastAsia="TimesNewRomanPS-ItalicMT" w:hAnsi="Times New Roman" w:cs="Cambria"/>
                <w:i/>
                <w:iCs/>
                <w:lang w:eastAsia="ar-SA"/>
              </w:rPr>
              <w:t>Mokėti</w:t>
            </w:r>
            <w:r w:rsidRPr="000602CE">
              <w:rPr>
                <w:rFonts w:ascii="Times New Roman" w:eastAsia="TimesNewRomanPSMT" w:hAnsi="Times New Roman" w:cs="Cambria"/>
                <w:lang w:eastAsia="ar-SA"/>
              </w:rPr>
              <w:t xml:space="preserve"> </w:t>
            </w:r>
            <w:r w:rsidRPr="000602CE">
              <w:rPr>
                <w:rFonts w:ascii="Times New Roman" w:eastAsia="TimesNewRomanPS-ItalicMT" w:hAnsi="Times New Roman" w:cs="Cambria"/>
                <w:i/>
                <w:iCs/>
                <w:lang w:eastAsia="ar-SA"/>
              </w:rPr>
              <w:t>įrodyti Talio teoremą ir jai atvirkštinę teoremą.</w:t>
            </w:r>
          </w:p>
        </w:tc>
      </w:tr>
      <w:tr w:rsidR="000602CE" w:rsidRPr="000602CE" w:rsidTr="00570D7D">
        <w:trPr>
          <w:trHeight w:val="307"/>
        </w:trPr>
        <w:tc>
          <w:tcPr>
            <w:tcW w:w="2227"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autoSpaceDE w:val="0"/>
              <w:snapToGrid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5.2. Taikyti trigonometrijos žinias sprendžiant</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paprastus geometrinius (praktinio ir matematinio</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turinio) uždavinius.</w:t>
            </w:r>
          </w:p>
        </w:tc>
        <w:tc>
          <w:tcPr>
            <w:tcW w:w="7838" w:type="dxa"/>
            <w:tcBorders>
              <w:top w:val="single" w:sz="4" w:space="0" w:color="000000"/>
              <w:left w:val="single" w:sz="4" w:space="0" w:color="000000"/>
              <w:bottom w:val="single" w:sz="4" w:space="0" w:color="000000"/>
              <w:right w:val="single" w:sz="4" w:space="0" w:color="000000"/>
            </w:tcBorders>
            <w:shd w:val="clear" w:color="auto" w:fill="auto"/>
          </w:tcPr>
          <w:p w:rsidR="000602CE" w:rsidRDefault="000602CE" w:rsidP="00DA2473">
            <w:pPr>
              <w:tabs>
                <w:tab w:val="left" w:pos="0"/>
                <w:tab w:val="left" w:pos="37"/>
              </w:tabs>
              <w:suppressAutoHyphens/>
              <w:snapToGrid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5.2.1. Žinoti smailiojo kampo kotangento apibrėžimą ir taikyti</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jį stačiojo trikampio elementams rasti.</w:t>
            </w:r>
          </w:p>
          <w:p w:rsidR="000602CE" w:rsidRPr="000602CE" w:rsidRDefault="000602CE" w:rsidP="000602CE">
            <w:pPr>
              <w:autoSpaceDE w:val="0"/>
              <w:spacing w:after="0" w:line="240" w:lineRule="auto"/>
              <w:rPr>
                <w:rFonts w:ascii="Times New Roman" w:eastAsia="TimesNewRomanPSMT" w:hAnsi="Times New Roman" w:cs="Times New Roman"/>
              </w:rPr>
            </w:pPr>
            <w:r w:rsidRPr="000602CE">
              <w:rPr>
                <w:rFonts w:ascii="Times New Roman" w:eastAsia="TimesNewRomanPSMT" w:hAnsi="Times New Roman" w:cs="Times New Roman"/>
              </w:rPr>
              <w:t xml:space="preserve">5.2.2. </w:t>
            </w:r>
            <w:r w:rsidR="00316679">
              <w:rPr>
                <w:rFonts w:ascii="Times New Roman" w:eastAsia="TimesNewRomanPSMT" w:hAnsi="Times New Roman" w:cs="Times New Roman"/>
              </w:rPr>
              <w:t>Ž</w:t>
            </w:r>
            <w:r w:rsidR="00316679" w:rsidRPr="000602CE">
              <w:rPr>
                <w:rFonts w:ascii="Times New Roman" w:eastAsia="TimesNewRomanPSMT" w:hAnsi="Times New Roman" w:cs="Times New Roman"/>
              </w:rPr>
              <w:t>inoti</w:t>
            </w:r>
            <w:r w:rsidR="00316679" w:rsidRPr="000602CE">
              <w:rPr>
                <w:rFonts w:ascii="Times New Roman" w:eastAsia="TimesNewRomanPS-ItalicMT" w:hAnsi="Times New Roman" w:cs="Times New Roman"/>
                <w:i/>
                <w:iCs/>
              </w:rPr>
              <w:t xml:space="preserve"> </w:t>
            </w:r>
            <w:r w:rsidR="00316679" w:rsidRPr="000602CE">
              <w:rPr>
                <w:rFonts w:ascii="Times New Roman" w:eastAsia="TimesNewRomanPSMT" w:hAnsi="Times New Roman" w:cs="Times New Roman"/>
              </w:rPr>
              <w:t>ir</w:t>
            </w:r>
            <w:r w:rsidR="00316679" w:rsidRPr="000602CE">
              <w:rPr>
                <w:rFonts w:ascii="Times New Roman" w:eastAsia="TimesNewRomanPS-ItalicMT" w:hAnsi="Times New Roman" w:cs="Times New Roman"/>
                <w:i/>
                <w:iCs/>
              </w:rPr>
              <w:t xml:space="preserve"> </w:t>
            </w:r>
            <w:r w:rsidR="00316679" w:rsidRPr="00316679">
              <w:rPr>
                <w:rFonts w:ascii="Times New Roman" w:eastAsia="TimesNewRomanPS-ItalicMT" w:hAnsi="Times New Roman" w:cs="Times New Roman"/>
                <w:iCs/>
              </w:rPr>
              <w:t>į</w:t>
            </w:r>
            <w:r w:rsidRPr="00316679">
              <w:rPr>
                <w:rFonts w:ascii="Times New Roman" w:eastAsia="TimesNewRomanPS-ItalicMT" w:hAnsi="Times New Roman" w:cs="Times New Roman"/>
                <w:iCs/>
              </w:rPr>
              <w:t>rodyti kosinusų teoremą ir sinusų teoremą</w:t>
            </w:r>
            <w:r w:rsidRPr="00316679">
              <w:rPr>
                <w:rFonts w:ascii="Times New Roman" w:eastAsia="TimesNewRomanPSMT" w:hAnsi="Times New Roman" w:cs="Times New Roman"/>
              </w:rPr>
              <w:t>, trikampio</w:t>
            </w:r>
            <w:r w:rsidRPr="000602CE">
              <w:rPr>
                <w:rFonts w:ascii="Times New Roman" w:eastAsia="TimesNewRomanPSMT" w:hAnsi="Times New Roman" w:cs="Times New Roman"/>
              </w:rPr>
              <w:t xml:space="preserve"> ploto formulę</w:t>
            </w:r>
            <m:oMath>
              <m:r>
                <w:rPr>
                  <w:rFonts w:ascii="Cambria Math" w:eastAsia="Times New Roman" w:hAnsi="Cambria Math" w:cs="Times New Roman"/>
                  <w:lang w:eastAsia="ar-SA"/>
                </w:rPr>
                <m:t xml:space="preserve"> S=</m:t>
              </m:r>
              <m:f>
                <m:fPr>
                  <m:ctrlPr>
                    <w:rPr>
                      <w:rFonts w:ascii="Cambria Math" w:eastAsia="Times New Roman" w:hAnsi="Cambria Math" w:cs="Times New Roman"/>
                      <w:i/>
                      <w:lang w:eastAsia="ar-SA"/>
                    </w:rPr>
                  </m:ctrlPr>
                </m:fPr>
                <m:num>
                  <m:r>
                    <w:rPr>
                      <w:rFonts w:ascii="Cambria Math" w:eastAsia="Times New Roman" w:hAnsi="Cambria Math" w:cs="Times New Roman"/>
                      <w:lang w:eastAsia="ar-SA"/>
                    </w:rPr>
                    <m:t>1</m:t>
                  </m:r>
                </m:num>
                <m:den>
                  <m:r>
                    <w:rPr>
                      <w:rFonts w:ascii="Cambria Math" w:eastAsia="Times New Roman" w:hAnsi="Cambria Math" w:cs="Times New Roman"/>
                      <w:lang w:eastAsia="ar-SA"/>
                    </w:rPr>
                    <m:t>2</m:t>
                  </m:r>
                </m:den>
              </m:f>
              <m:r>
                <w:rPr>
                  <w:rFonts w:ascii="Cambria Math" w:eastAsia="Times New Roman" w:hAnsi="Cambria Math" w:cs="Times New Roman"/>
                  <w:lang w:eastAsia="ar-SA"/>
                </w:rPr>
                <m:t>absinγ</m:t>
              </m:r>
            </m:oMath>
            <w:r w:rsidRPr="000602CE">
              <w:rPr>
                <w:rFonts w:ascii="Times New Roman" w:eastAsia="TimesNewRomanPSMT" w:hAnsi="Times New Roman" w:cs="Times New Roman"/>
              </w:rPr>
              <w:t>, taikyti šias žinias trikampio, keturkampio ir taisyklingųjų daugiakampių elementams ir plotui rasti.</w:t>
            </w:r>
          </w:p>
          <w:p w:rsidR="000602CE" w:rsidRPr="000602CE" w:rsidRDefault="000602CE" w:rsidP="00316679">
            <w:pPr>
              <w:suppressAutoHyphens/>
              <w:autoSpaceDE w:val="0"/>
              <w:spacing w:after="0" w:line="240" w:lineRule="auto"/>
              <w:rPr>
                <w:rFonts w:ascii="Times New Roman" w:eastAsia="TimesNewRomanPS-ItalicMT" w:hAnsi="Times New Roman" w:cs="Cambria"/>
                <w:i/>
                <w:iCs/>
                <w:lang w:eastAsia="ar-SA"/>
              </w:rPr>
            </w:pPr>
            <w:r w:rsidRPr="000602CE">
              <w:rPr>
                <w:rFonts w:ascii="Times New Roman" w:eastAsia="TimesNewRomanPSMT" w:hAnsi="Times New Roman" w:cs="Cambria"/>
                <w:lang w:eastAsia="ar-SA"/>
              </w:rPr>
              <w:t xml:space="preserve">5.2.3. </w:t>
            </w:r>
            <w:r w:rsidRPr="00316679">
              <w:rPr>
                <w:rFonts w:ascii="Times New Roman" w:eastAsia="TimesNewRomanPS-ItalicMT" w:hAnsi="Times New Roman" w:cs="Cambria"/>
                <w:iCs/>
                <w:lang w:eastAsia="ar-SA"/>
              </w:rPr>
              <w:t xml:space="preserve">Suvokti, kad atskirais atvejais </w:t>
            </w:r>
            <w:r w:rsidR="00316679">
              <w:rPr>
                <w:rFonts w:ascii="Times New Roman" w:eastAsia="TimesNewRomanPS-ItalicMT" w:hAnsi="Times New Roman" w:cs="Cambria"/>
                <w:iCs/>
                <w:lang w:eastAsia="ar-SA"/>
              </w:rPr>
              <w:t>taikant</w:t>
            </w:r>
            <w:r w:rsidRPr="00316679">
              <w:rPr>
                <w:rFonts w:ascii="Times New Roman" w:eastAsia="TimesNewRomanPS-ItalicMT" w:hAnsi="Times New Roman" w:cs="Cambria"/>
                <w:iCs/>
                <w:lang w:eastAsia="ar-SA"/>
              </w:rPr>
              <w:t xml:space="preserve"> trigonometriją </w:t>
            </w:r>
            <w:r w:rsidR="00316679" w:rsidRPr="00316679">
              <w:rPr>
                <w:rFonts w:ascii="Times New Roman" w:eastAsia="TimesNewRomanPS-ItalicMT" w:hAnsi="Times New Roman" w:cs="Cambria"/>
                <w:iCs/>
                <w:lang w:eastAsia="ar-SA"/>
              </w:rPr>
              <w:t xml:space="preserve">uždaviniams </w:t>
            </w:r>
            <w:r w:rsidR="00316679">
              <w:rPr>
                <w:rFonts w:ascii="Times New Roman" w:eastAsia="TimesNewRomanPS-ItalicMT" w:hAnsi="Times New Roman" w:cs="Cambria"/>
                <w:iCs/>
                <w:lang w:eastAsia="ar-SA"/>
              </w:rPr>
              <w:t>(</w:t>
            </w:r>
            <w:r w:rsidRPr="00316679">
              <w:rPr>
                <w:rFonts w:ascii="Times New Roman" w:eastAsia="TimesNewRomanPS-ItalicMT" w:hAnsi="Times New Roman" w:cs="Cambria"/>
                <w:iCs/>
                <w:lang w:eastAsia="ar-SA"/>
              </w:rPr>
              <w:t>trikampio</w:t>
            </w:r>
            <w:r w:rsidR="00316679">
              <w:rPr>
                <w:rFonts w:ascii="Times New Roman" w:eastAsia="TimesNewRomanPS-ItalicMT" w:hAnsi="Times New Roman" w:cs="Cambria"/>
                <w:iCs/>
                <w:lang w:eastAsia="ar-SA"/>
              </w:rPr>
              <w:t xml:space="preserve"> ir kt.)</w:t>
            </w:r>
            <w:r w:rsidRPr="00316679">
              <w:rPr>
                <w:rFonts w:ascii="Times New Roman" w:eastAsia="TimesNewRomanPS-ItalicMT" w:hAnsi="Times New Roman" w:cs="Cambria"/>
                <w:iCs/>
                <w:lang w:eastAsia="ar-SA"/>
              </w:rPr>
              <w:t xml:space="preserve"> spręsti</w:t>
            </w:r>
            <w:r w:rsidR="00316679" w:rsidRPr="00316679">
              <w:rPr>
                <w:rFonts w:ascii="Times New Roman" w:eastAsia="TimesNewRomanPS-ItalicMT" w:hAnsi="Times New Roman" w:cs="Cambria"/>
                <w:iCs/>
                <w:lang w:eastAsia="ar-SA"/>
              </w:rPr>
              <w:t xml:space="preserve"> kartais įmanomi abu kosinuso ženklai. </w:t>
            </w:r>
          </w:p>
        </w:tc>
      </w:tr>
      <w:tr w:rsidR="000602CE" w:rsidRPr="000602CE" w:rsidTr="00570D7D">
        <w:trPr>
          <w:trHeight w:val="307"/>
        </w:trPr>
        <w:tc>
          <w:tcPr>
            <w:tcW w:w="2227" w:type="dxa"/>
            <w:tcBorders>
              <w:top w:val="single" w:sz="4" w:space="0" w:color="000000"/>
              <w:left w:val="single" w:sz="4" w:space="0" w:color="000000"/>
              <w:bottom w:val="single" w:sz="4" w:space="0" w:color="000000"/>
            </w:tcBorders>
            <w:shd w:val="clear" w:color="auto" w:fill="auto"/>
          </w:tcPr>
          <w:p w:rsidR="000602CE" w:rsidRPr="000602CE" w:rsidRDefault="000602CE" w:rsidP="00DA2473">
            <w:pPr>
              <w:suppressAutoHyphens/>
              <w:autoSpaceDE w:val="0"/>
              <w:snapToGrid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 Taikyti žinias apie erdvės figūras sprendžiant</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nesudėtingus erdvės figūrų, jų dalių ir</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junginių elementų ilgio, kampų didumo, paviršiaus</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ploto ir tūrio skaičiavimo uždavinius,</w:t>
            </w:r>
            <w:r w:rsidR="00DA2473">
              <w:rPr>
                <w:rFonts w:ascii="Times New Roman" w:eastAsia="TimesNewRomanPSMT" w:hAnsi="Times New Roman" w:cs="Cambria"/>
                <w:lang w:eastAsia="ar-SA"/>
              </w:rPr>
              <w:t xml:space="preserve"> </w:t>
            </w:r>
            <w:r w:rsidRPr="000602CE">
              <w:rPr>
                <w:rFonts w:ascii="Times New Roman" w:eastAsia="TimesNewRomanPSMT" w:hAnsi="Times New Roman" w:cs="Cambria"/>
                <w:lang w:eastAsia="ar-SA"/>
              </w:rPr>
              <w:t>įrodant teiginius.</w:t>
            </w:r>
          </w:p>
        </w:tc>
        <w:tc>
          <w:tcPr>
            <w:tcW w:w="7838" w:type="dxa"/>
            <w:tcBorders>
              <w:top w:val="single" w:sz="4" w:space="0" w:color="000000"/>
              <w:left w:val="single" w:sz="4" w:space="0" w:color="000000"/>
              <w:bottom w:val="single" w:sz="4" w:space="0" w:color="000000"/>
              <w:right w:val="single" w:sz="4" w:space="0" w:color="000000"/>
            </w:tcBorders>
            <w:shd w:val="clear" w:color="auto" w:fill="auto"/>
          </w:tcPr>
          <w:p w:rsidR="000602CE" w:rsidRPr="000602CE" w:rsidRDefault="000602CE" w:rsidP="000602CE">
            <w:pPr>
              <w:suppressAutoHyphens/>
              <w:autoSpaceDE w:val="0"/>
              <w:snapToGrid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 xml:space="preserve">5.3.1. Atpažinti, apibūdinti ir pavaizduoti </w:t>
            </w:r>
            <w:r w:rsidRPr="009161B5">
              <w:rPr>
                <w:rFonts w:ascii="Times New Roman" w:eastAsia="TimesNewRomanPS-ItalicMT" w:hAnsi="Times New Roman" w:cs="Cambria"/>
                <w:iCs/>
                <w:lang w:eastAsia="ar-SA"/>
              </w:rPr>
              <w:t>nupjautinę piramidę ir nupjautinį kūgį.</w:t>
            </w:r>
            <w:r w:rsidRPr="000602CE">
              <w:rPr>
                <w:rFonts w:ascii="Times New Roman" w:eastAsia="TimesNewRomanPS-ItalicMT" w:hAnsi="Times New Roman" w:cs="Cambria"/>
                <w:i/>
                <w:iCs/>
                <w:lang w:eastAsia="ar-SA"/>
              </w:rPr>
              <w:t xml:space="preserve"> </w:t>
            </w:r>
            <w:r w:rsidRPr="000602CE">
              <w:rPr>
                <w:rFonts w:ascii="Times New Roman" w:eastAsia="TimesNewRomanPSMT" w:hAnsi="Times New Roman" w:cs="Cambria"/>
                <w:lang w:eastAsia="ar-SA"/>
              </w:rPr>
              <w:t>Vaizduoti erdvinių figūrų paprastuosius</w:t>
            </w:r>
            <w:r w:rsidRPr="000602CE">
              <w:rPr>
                <w:rFonts w:ascii="Times New Roman" w:eastAsia="TimesNewRomanPS-ItalicMT" w:hAnsi="Times New Roman" w:cs="Cambria"/>
                <w:i/>
                <w:iCs/>
                <w:lang w:eastAsia="ar-SA"/>
              </w:rPr>
              <w:t xml:space="preserve"> </w:t>
            </w:r>
            <w:r w:rsidRPr="000602CE">
              <w:rPr>
                <w:rFonts w:ascii="Times New Roman" w:eastAsia="TimesNewRomanPSMT" w:hAnsi="Times New Roman" w:cs="Cambria"/>
                <w:lang w:eastAsia="ar-SA"/>
              </w:rPr>
              <w:t>pjūvius (lygiagrečius su pagrindu, ašinius) ir išklotines.</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5.3.2. Apibrėžti ir taikyti kampo tarp tiesės ir plokštumos sąvoką.</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5.3.3. Apibrėžti ir taikyti kampo tarp prasilenkiančiųjų tiesių sąvoką.</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5.3.4. Apibrėžti tiesės ir plokštumos statmenumą, taikyti jų statmenumo požymį.</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5.3.5. Apibrėžti ir taikyti kampo tarp plokštumų (dvisienio kampo) sąvoką.</w:t>
            </w:r>
          </w:p>
          <w:p w:rsidR="000602CE" w:rsidRPr="000602CE" w:rsidRDefault="000602CE" w:rsidP="000602CE">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5.3.6. Apibrėžti ir taikyti atstumo tarp prasilenkiančiųjų tiesių erdvinėse figūrose, atstumo tarp lygiagrečiųjų plokštumų, atstumo tarp tiesės ir lygiagrečios su ja plokštumos sąvokas.</w:t>
            </w:r>
          </w:p>
          <w:p w:rsidR="000602CE" w:rsidRPr="000602CE" w:rsidRDefault="000602CE" w:rsidP="00D75CE0">
            <w:pPr>
              <w:suppressAutoHyphens/>
              <w:autoSpaceDE w:val="0"/>
              <w:spacing w:after="0" w:line="240" w:lineRule="auto"/>
              <w:rPr>
                <w:rFonts w:ascii="Times New Roman" w:eastAsia="TimesNewRomanPSMT" w:hAnsi="Times New Roman" w:cs="Cambria"/>
                <w:lang w:eastAsia="ar-SA"/>
              </w:rPr>
            </w:pPr>
            <w:r w:rsidRPr="000602CE">
              <w:rPr>
                <w:rFonts w:ascii="Times New Roman" w:eastAsia="TimesNewRomanPSMT" w:hAnsi="Times New Roman" w:cs="Cambria"/>
                <w:lang w:eastAsia="ar-SA"/>
              </w:rPr>
              <w:t>5.3.7. Taikyti trijų statmenų teoremą ir jai atvirkštinę teoremą.</w:t>
            </w:r>
            <w:r w:rsidRPr="000602CE">
              <w:rPr>
                <w:rFonts w:ascii="Times New Roman" w:eastAsia="TimesNewRomanPS-ItalicMT" w:hAnsi="Times New Roman" w:cs="Cambria"/>
                <w:i/>
                <w:iCs/>
                <w:lang w:eastAsia="ar-SA"/>
              </w:rPr>
              <w:t xml:space="preserve"> </w:t>
            </w:r>
            <w:r w:rsidRPr="00316679">
              <w:rPr>
                <w:rFonts w:ascii="Times New Roman" w:eastAsia="TimesNewRomanPS-ItalicMT" w:hAnsi="Times New Roman" w:cs="Cambria"/>
                <w:iCs/>
                <w:lang w:eastAsia="ar-SA"/>
              </w:rPr>
              <w:t>Jas įrodyti</w:t>
            </w:r>
            <w:r w:rsidR="00316679">
              <w:rPr>
                <w:rFonts w:ascii="Times New Roman" w:eastAsia="TimesNewRomanPS-ItalicMT" w:hAnsi="Times New Roman" w:cs="Cambria"/>
                <w:iCs/>
                <w:lang w:eastAsia="ar-SA"/>
              </w:rPr>
              <w:t>.</w:t>
            </w:r>
            <w:r w:rsidRPr="000602CE">
              <w:rPr>
                <w:rFonts w:ascii="Times New Roman" w:eastAsia="TimesNewRomanPSMT" w:hAnsi="Times New Roman" w:cs="Cambria"/>
                <w:lang w:eastAsia="ar-SA"/>
              </w:rPr>
              <w:t>5.3.8. Nesudėtingais atvejais apskaičiuoti erdvinių figūrų elementus, šoninio i</w:t>
            </w:r>
            <w:r w:rsidR="00316679">
              <w:rPr>
                <w:rFonts w:ascii="Times New Roman" w:eastAsia="TimesNewRomanPSMT" w:hAnsi="Times New Roman" w:cs="Cambria"/>
                <w:lang w:eastAsia="ar-SA"/>
              </w:rPr>
              <w:t>r viso paviršiaus plotą, tūrį, paprastųjų pjūvių plotą,</w:t>
            </w:r>
            <w:r w:rsidR="00316679" w:rsidRPr="000602CE">
              <w:rPr>
                <w:rFonts w:ascii="Times New Roman" w:eastAsia="TimesNewRomanPSMT" w:hAnsi="Times New Roman" w:cs="Cambria"/>
                <w:lang w:eastAsia="ar-SA"/>
              </w:rPr>
              <w:t xml:space="preserve"> paprastų jų dalių paviršiaus plotą, tūrį</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Įbrėžtinis kampas. Centrinis kampas. Pusiaukampinės savybė. Geometrinis vidurkis stačiajame trikampyje.</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Lygiosios ir panašiosios figūros. </w:t>
      </w:r>
      <w:r w:rsidRPr="000602CE">
        <w:rPr>
          <w:rFonts w:ascii="Times New Roman" w:eastAsia="TimesNewRomanPS-ItalicMT" w:hAnsi="Times New Roman" w:cs="Cambria"/>
          <w:i/>
          <w:iCs/>
          <w:sz w:val="24"/>
          <w:szCs w:val="24"/>
          <w:lang w:eastAsia="ar-SA"/>
        </w:rPr>
        <w:t xml:space="preserve">Talio teorema. </w:t>
      </w:r>
      <w:r w:rsidRPr="000602CE">
        <w:rPr>
          <w:rFonts w:ascii="Times New Roman" w:eastAsia="TimesNewRomanPSMT" w:hAnsi="Times New Roman" w:cs="Cambria"/>
          <w:sz w:val="24"/>
          <w:szCs w:val="24"/>
          <w:lang w:eastAsia="ar-SA"/>
        </w:rPr>
        <w:t>Simetriškosios figūros.</w:t>
      </w:r>
    </w:p>
    <w:p w:rsidR="000602CE" w:rsidRPr="00316679" w:rsidRDefault="000602CE" w:rsidP="000602CE">
      <w:pPr>
        <w:suppressAutoHyphens/>
        <w:autoSpaceDE w:val="0"/>
        <w:spacing w:after="0" w:line="360" w:lineRule="auto"/>
        <w:jc w:val="both"/>
        <w:rPr>
          <w:rFonts w:ascii="Times New Roman" w:eastAsia="TimesNewRomanPS-ItalicMT" w:hAnsi="Times New Roman" w:cs="Cambria"/>
          <w:iCs/>
          <w:sz w:val="24"/>
          <w:szCs w:val="24"/>
          <w:lang w:eastAsia="ar-SA"/>
        </w:rPr>
      </w:pPr>
      <w:r w:rsidRPr="000602CE">
        <w:rPr>
          <w:rFonts w:ascii="Times New Roman" w:eastAsia="TimesNewRomanPSMT" w:hAnsi="Times New Roman" w:cs="Cambria"/>
          <w:sz w:val="24"/>
          <w:szCs w:val="24"/>
          <w:lang w:eastAsia="ar-SA"/>
        </w:rPr>
        <w:t xml:space="preserve">Įbrėžtųjų į apskritimą ir apibrėžtųjų apie apskritimą daugiakampių sąvokos. </w:t>
      </w:r>
      <w:r w:rsidRPr="00316679">
        <w:rPr>
          <w:rFonts w:ascii="Times New Roman" w:eastAsia="TimesNewRomanPS-ItalicMT" w:hAnsi="Times New Roman" w:cs="Cambria"/>
          <w:iCs/>
          <w:sz w:val="24"/>
          <w:szCs w:val="24"/>
          <w:lang w:eastAsia="ar-SA"/>
        </w:rPr>
        <w:t>Įbrėžtų į apskritimą ir apibrėžtų apie apskritimą taisyklingųjų daugiakampių (trikampių, keturkampių, šešiakampių) savybės.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Smailiojo kampo kotangento apibrėžimas. Trigonometriniai sąryšiai bet kokio trikampio elementams apskaičiuoti.</w:t>
      </w:r>
    </w:p>
    <w:p w:rsidR="000602CE" w:rsidRPr="00316679" w:rsidRDefault="00316679" w:rsidP="000602CE">
      <w:pPr>
        <w:suppressAutoHyphens/>
        <w:autoSpaceDE w:val="0"/>
        <w:spacing w:after="0" w:line="360" w:lineRule="auto"/>
        <w:jc w:val="both"/>
        <w:rPr>
          <w:rFonts w:ascii="Times New Roman" w:eastAsia="TimesNewRomanPS-ItalicMT" w:hAnsi="Times New Roman" w:cs="Cambria"/>
          <w:iCs/>
          <w:sz w:val="24"/>
          <w:szCs w:val="24"/>
          <w:lang w:eastAsia="ar-SA"/>
        </w:rPr>
      </w:pPr>
      <w:r>
        <w:rPr>
          <w:rFonts w:ascii="Times New Roman" w:eastAsia="TimesNewRomanPSMT" w:hAnsi="Times New Roman" w:cs="Cambria"/>
          <w:sz w:val="24"/>
          <w:szCs w:val="24"/>
          <w:lang w:eastAsia="ar-SA"/>
        </w:rPr>
        <w:lastRenderedPageBreak/>
        <w:t>Erdviniai kūnai (ir paprastos</w:t>
      </w:r>
      <w:r w:rsidR="000602CE" w:rsidRPr="000602CE">
        <w:rPr>
          <w:rFonts w:ascii="Times New Roman" w:eastAsia="TimesNewRomanPSMT" w:hAnsi="Times New Roman" w:cs="Cambria"/>
          <w:sz w:val="24"/>
          <w:szCs w:val="24"/>
          <w:lang w:eastAsia="ar-SA"/>
        </w:rPr>
        <w:t xml:space="preserve"> jų dalys). Jų paviršiaus plotas ir tūris. Išklotinės. </w:t>
      </w:r>
      <w:r w:rsidR="000602CE" w:rsidRPr="00316679">
        <w:rPr>
          <w:rFonts w:ascii="Times New Roman" w:eastAsia="TimesNewRomanPS-ItalicMT" w:hAnsi="Times New Roman" w:cs="Cambria"/>
          <w:iCs/>
          <w:sz w:val="24"/>
          <w:szCs w:val="24"/>
          <w:lang w:eastAsia="ar-SA"/>
        </w:rPr>
        <w:t>Nupjautinė piramidė ir nupjautinis kūgis.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Tiesių tarpusavio padėtis, susikertančiosios, lygiagrečiosios ir prasilenkiančiosios tiesės. Kampai tarp tiesių, statmenosios tiesės. Plokštumų tarpusavio padėtis: susikertančiosios ir lygiagrečiosios plokštumos. Dvisieniai kampai, statmenosios plokštumos. Tiesės ir plokštumos konkrečiame geometriniame objekte. Tiesės ir plokštumos statmenumo požymis. Stačiakampio gretasienio ir taisyklingosios piramidės dvisieniai kampai.</w:t>
      </w:r>
    </w:p>
    <w:p w:rsidR="000602CE" w:rsidRPr="000602CE" w:rsidRDefault="000602CE" w:rsidP="000602CE">
      <w:pPr>
        <w:suppressAutoHyphens/>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Trijų statmenų teorema.</w:t>
      </w:r>
    </w:p>
    <w:p w:rsidR="000602CE" w:rsidRPr="0097210A" w:rsidRDefault="000602CE" w:rsidP="0097210A">
      <w:pPr>
        <w:pStyle w:val="Antrat2"/>
        <w:jc w:val="center"/>
        <w:rPr>
          <w:rFonts w:ascii="Times New Roman" w:hAnsi="Times New Roman" w:cs="Times New Roman"/>
          <w:i w:val="0"/>
        </w:rPr>
      </w:pPr>
      <w:bookmarkStart w:id="74" w:name="__RefHeading__16_1789165691"/>
      <w:bookmarkStart w:id="75" w:name="_Toc354357119"/>
      <w:bookmarkStart w:id="76" w:name="_Toc364968133"/>
      <w:bookmarkStart w:id="77" w:name="_Toc373336200"/>
      <w:bookmarkStart w:id="78" w:name="_Toc373336902"/>
      <w:bookmarkEnd w:id="74"/>
      <w:r w:rsidRPr="0097210A">
        <w:rPr>
          <w:rFonts w:ascii="Times New Roman" w:hAnsi="Times New Roman" w:cs="Times New Roman"/>
          <w:i w:val="0"/>
        </w:rPr>
        <w:t>6 modulis. Tikimybių teorija. Statistika</w:t>
      </w:r>
      <w:bookmarkEnd w:id="75"/>
      <w:bookmarkEnd w:id="76"/>
      <w:bookmarkEnd w:id="77"/>
      <w:bookmarkEnd w:id="78"/>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Mokinių pasiekimai</w:t>
      </w:r>
    </w:p>
    <w:tbl>
      <w:tblPr>
        <w:tblW w:w="10070" w:type="dxa"/>
        <w:tblInd w:w="-10" w:type="dxa"/>
        <w:tblLayout w:type="fixed"/>
        <w:tblLook w:val="0000" w:firstRow="0" w:lastRow="0" w:firstColumn="0" w:lastColumn="0" w:noHBand="0" w:noVBand="0"/>
      </w:tblPr>
      <w:tblGrid>
        <w:gridCol w:w="2573"/>
        <w:gridCol w:w="7497"/>
      </w:tblGrid>
      <w:tr w:rsidR="000602CE" w:rsidRPr="00256345" w:rsidTr="00570D7D">
        <w:trPr>
          <w:trHeight w:val="245"/>
        </w:trPr>
        <w:tc>
          <w:tcPr>
            <w:tcW w:w="10070"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256345">
              <w:rPr>
                <w:rFonts w:ascii="Times New Roman" w:eastAsia="Calibri" w:hAnsi="Times New Roman" w:cs="Cambria"/>
                <w:b/>
                <w:bCs/>
                <w:lang w:eastAsia="ar-SA"/>
              </w:rPr>
              <w:t>Nuostatos:</w:t>
            </w:r>
          </w:p>
          <w:p w:rsidR="000602CE" w:rsidRPr="00256345" w:rsidRDefault="000602CE" w:rsidP="000602CE">
            <w:pPr>
              <w:suppressAutoHyphens/>
              <w:autoSpaceDE w:val="0"/>
              <w:spacing w:after="12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Suprasti, kad norint priimti pagrįstus sprendimus apie visuomenės procesų raidą reikia gebėti rinkti informaciją patikimais metodais, mokėti surinktą informaciją analizuoti, vertinti ir pateikti pagrįstas išvadas.</w:t>
            </w:r>
          </w:p>
        </w:tc>
      </w:tr>
      <w:tr w:rsidR="000602CE" w:rsidRPr="00256345" w:rsidTr="00570D7D">
        <w:trPr>
          <w:trHeight w:val="245"/>
        </w:trPr>
        <w:tc>
          <w:tcPr>
            <w:tcW w:w="10070"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256345">
              <w:rPr>
                <w:rFonts w:ascii="Times New Roman" w:eastAsia="Calibri" w:hAnsi="Times New Roman" w:cs="Cambria"/>
                <w:b/>
                <w:bCs/>
                <w:lang w:eastAsia="ar-SA"/>
              </w:rPr>
              <w:t>Esminiai gebėjimai:</w:t>
            </w:r>
          </w:p>
          <w:p w:rsidR="000602CE" w:rsidRPr="00256345" w:rsidRDefault="000602CE" w:rsidP="000602CE">
            <w:pPr>
              <w:suppressAutoHyphens/>
              <w:autoSpaceDE w:val="0"/>
              <w:spacing w:after="12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Praktinio turinio atsitiktinius procesus modeliuoti matematiniais metodais, taikyti tikimybių teorijos žinias sprendžiant matematinio ir praktinio turinio uždavinius.</w:t>
            </w:r>
          </w:p>
        </w:tc>
      </w:tr>
      <w:tr w:rsidR="000602CE" w:rsidRPr="00256345" w:rsidTr="00570D7D">
        <w:trPr>
          <w:trHeight w:val="245"/>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0602CE">
            <w:pPr>
              <w:suppressAutoHyphens/>
              <w:snapToGrid w:val="0"/>
              <w:spacing w:before="120" w:after="120" w:line="240" w:lineRule="auto"/>
              <w:jc w:val="center"/>
              <w:rPr>
                <w:rFonts w:ascii="Times New Roman" w:eastAsia="Times New Roman" w:hAnsi="Times New Roman" w:cs="Cambria"/>
                <w:b/>
                <w:bCs/>
                <w:lang w:eastAsia="ar-SA"/>
              </w:rPr>
            </w:pPr>
            <w:r w:rsidRPr="00256345">
              <w:rPr>
                <w:rFonts w:ascii="Times New Roman" w:eastAsia="Times New Roman" w:hAnsi="Times New Roman" w:cs="Cambria"/>
                <w:b/>
                <w:bCs/>
                <w:lang w:eastAsia="ar-SA"/>
              </w:rPr>
              <w:t>Gebėjimai</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snapToGrid w:val="0"/>
              <w:spacing w:before="120" w:after="120" w:line="240" w:lineRule="auto"/>
              <w:jc w:val="center"/>
              <w:rPr>
                <w:rFonts w:ascii="Times New Roman" w:eastAsia="Times New Roman" w:hAnsi="Times New Roman" w:cs="Cambria"/>
                <w:b/>
                <w:bCs/>
                <w:lang w:eastAsia="ar-SA"/>
              </w:rPr>
            </w:pPr>
            <w:r w:rsidRPr="00256345">
              <w:rPr>
                <w:rFonts w:ascii="Times New Roman" w:eastAsia="Times New Roman" w:hAnsi="Times New Roman" w:cs="Cambria"/>
                <w:b/>
                <w:bCs/>
                <w:lang w:eastAsia="ar-SA"/>
              </w:rPr>
              <w:t>Žinios ir supratimas</w:t>
            </w:r>
          </w:p>
        </w:tc>
      </w:tr>
      <w:tr w:rsidR="000602CE" w:rsidRPr="00256345" w:rsidTr="00570D7D">
        <w:trPr>
          <w:trHeight w:val="245"/>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DA2473">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 xml:space="preserve">6.1. Nustatyti </w:t>
            </w:r>
            <w:r w:rsidR="00316679" w:rsidRPr="00256345">
              <w:rPr>
                <w:rFonts w:ascii="Times New Roman" w:eastAsia="TimesNewRomanPSMT" w:hAnsi="Times New Roman" w:cs="Cambria"/>
                <w:lang w:eastAsia="ar-SA"/>
              </w:rPr>
              <w:t xml:space="preserve">reikiamų </w:t>
            </w:r>
            <w:r w:rsidRPr="00256345">
              <w:rPr>
                <w:rFonts w:ascii="Times New Roman" w:eastAsia="TimesNewRomanPSMT" w:hAnsi="Times New Roman" w:cs="Cambria"/>
                <w:lang w:eastAsia="ar-SA"/>
              </w:rPr>
              <w:t>rinkin</w:t>
            </w:r>
            <w:r w:rsidR="00316679" w:rsidRPr="00256345">
              <w:rPr>
                <w:rFonts w:ascii="Times New Roman" w:eastAsia="TimesNewRomanPSMT" w:hAnsi="Times New Roman" w:cs="Cambria"/>
                <w:lang w:eastAsia="ar-SA"/>
              </w:rPr>
              <w:t>ių aibę ir apskaičiuoti jų</w:t>
            </w:r>
            <w:r w:rsidRPr="00256345">
              <w:rPr>
                <w:rFonts w:ascii="Times New Roman" w:eastAsia="TimesNewRomanPSMT" w:hAnsi="Times New Roman" w:cs="Cambria"/>
                <w:lang w:eastAsia="ar-SA"/>
              </w:rPr>
              <w:t xml:space="preserve"> skaičių. Taikyti žinias praktinio ir</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matematinio turinio uždaviniams spręsti.</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 xml:space="preserve">6.1.1. Pateikti derinių ir </w:t>
            </w:r>
            <w:r w:rsidRPr="009161B5">
              <w:rPr>
                <w:rFonts w:ascii="Times New Roman" w:eastAsia="TimesNewRomanPS-ItalicMT" w:hAnsi="Times New Roman" w:cs="Cambria"/>
                <w:iCs/>
                <w:lang w:eastAsia="ar-SA"/>
              </w:rPr>
              <w:t>gretinių (kėlinių)</w:t>
            </w:r>
            <w:r w:rsidRPr="00256345">
              <w:rPr>
                <w:rFonts w:ascii="Times New Roman" w:eastAsia="TimesNewRomanPS-ItalicMT" w:hAnsi="Times New Roman" w:cs="Cambria"/>
                <w:i/>
                <w:iCs/>
                <w:lang w:eastAsia="ar-SA"/>
              </w:rPr>
              <w:t xml:space="preserve"> </w:t>
            </w:r>
            <w:r w:rsidRPr="00256345">
              <w:rPr>
                <w:rFonts w:ascii="Times New Roman" w:eastAsia="TimesNewRomanPSMT" w:hAnsi="Times New Roman" w:cs="Cambria"/>
                <w:lang w:eastAsia="ar-SA"/>
              </w:rPr>
              <w:t>pavyzdžių.</w:t>
            </w:r>
          </w:p>
          <w:p w:rsidR="000602CE" w:rsidRPr="00256345" w:rsidRDefault="000602CE" w:rsidP="000602CE">
            <w:pPr>
              <w:suppressAutoHyphens/>
              <w:autoSpaceDE w:val="0"/>
              <w:spacing w:after="0" w:line="240" w:lineRule="auto"/>
              <w:rPr>
                <w:rFonts w:ascii="Times New Roman" w:eastAsia="TimesNewRomanPS-ItalicMT" w:hAnsi="Times New Roman" w:cs="Cambria"/>
                <w:i/>
                <w:iCs/>
                <w:lang w:eastAsia="ar-SA"/>
              </w:rPr>
            </w:pPr>
            <w:r w:rsidRPr="00256345">
              <w:rPr>
                <w:rFonts w:ascii="Times New Roman" w:eastAsia="TimesNewRomanPSMT" w:hAnsi="Times New Roman" w:cs="Cambria"/>
                <w:lang w:eastAsia="ar-SA"/>
              </w:rPr>
              <w:t xml:space="preserve">6.1.2. </w:t>
            </w:r>
            <w:r w:rsidRPr="00256345">
              <w:rPr>
                <w:rFonts w:ascii="Times New Roman" w:eastAsia="TimesNewRomanPS-ItalicMT" w:hAnsi="Times New Roman" w:cs="Cambria"/>
                <w:iCs/>
                <w:lang w:eastAsia="ar-SA"/>
              </w:rPr>
              <w:t>Suprasti gretinių ir derinių skaičiaus formules</w:t>
            </w:r>
            <w:r w:rsidRPr="00256345">
              <w:rPr>
                <w:rFonts w:ascii="Times New Roman" w:eastAsia="TimesNewRomanPSMT" w:hAnsi="Times New Roman" w:cs="Cambria"/>
                <w:lang w:eastAsia="ar-SA"/>
              </w:rPr>
              <w:t xml:space="preserve">, </w:t>
            </w:r>
            <w:r w:rsidRPr="00256345">
              <w:rPr>
                <w:rFonts w:ascii="Times New Roman" w:eastAsia="TimesNewRomanPS-ItalicMT" w:hAnsi="Times New Roman" w:cs="Cambria"/>
                <w:iCs/>
                <w:lang w:eastAsia="ar-SA"/>
              </w:rPr>
              <w:t xml:space="preserve">iliustruojant  </w:t>
            </w:r>
            <w:r w:rsidR="00316679" w:rsidRPr="00256345">
              <w:rPr>
                <w:rFonts w:ascii="Times New Roman" w:eastAsia="TimesNewRomanPS-ItalicMT" w:hAnsi="Times New Roman" w:cs="Cambria"/>
                <w:iCs/>
                <w:lang w:eastAsia="ar-SA"/>
              </w:rPr>
              <w:t xml:space="preserve">jų taikymą </w:t>
            </w:r>
            <w:r w:rsidRPr="00256345">
              <w:rPr>
                <w:rFonts w:ascii="Times New Roman" w:eastAsia="TimesNewRomanPS-ItalicMT" w:hAnsi="Times New Roman" w:cs="Cambria"/>
                <w:iCs/>
                <w:lang w:eastAsia="ar-SA"/>
              </w:rPr>
              <w:t>pavyzdžiais. Paaiškinti, kuo s</w:t>
            </w:r>
            <w:r w:rsidR="00316679" w:rsidRPr="00256345">
              <w:rPr>
                <w:rFonts w:ascii="Times New Roman" w:eastAsia="TimesNewRomanPS-ItalicMT" w:hAnsi="Times New Roman" w:cs="Cambria"/>
                <w:iCs/>
                <w:lang w:eastAsia="ar-SA"/>
              </w:rPr>
              <w:t>kiriasi  deriniai ir gretiniai.</w:t>
            </w:r>
          </w:p>
        </w:tc>
      </w:tr>
      <w:tr w:rsidR="000602CE" w:rsidRPr="00256345" w:rsidTr="00570D7D">
        <w:trPr>
          <w:trHeight w:val="245"/>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DA2473">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 Taikyti tikimybės skaičiavimui klasikinį</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tikimybės apibrėžimą, tikimybės savybes taikyti</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praktinio ir matematinio turinio uždaviniams</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spręsti.</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6.2.1. Sudaryti bandymo baigčių (elementariųjų įvykių) aibę, rasti nurodytam įvykiui palankių baigčių skaičių. Atlikti įvykių veiksmus (</w:t>
            </w:r>
            <w:r w:rsidR="00256345" w:rsidRPr="00256345">
              <w:rPr>
                <w:rFonts w:ascii="Times New Roman" w:eastAsia="TimesNewRomanPSMT" w:hAnsi="Times New Roman" w:cs="Cambria"/>
                <w:lang w:eastAsia="ar-SA"/>
              </w:rPr>
              <w:t>rasti sąjungą, sankirtą, skirtumą</w:t>
            </w:r>
            <w:r w:rsidRPr="00256345">
              <w:rPr>
                <w:rFonts w:ascii="Times New Roman" w:eastAsia="TimesNewRomanPSMT" w:hAnsi="Times New Roman" w:cs="Cambria"/>
                <w:lang w:eastAsia="ar-SA"/>
              </w:rPr>
              <w:t>), šiuos veiksmus vaizduoti Veno diagramomis.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6.2.2. Apskaičiuoti įvykio tikimybę taikant klasikinį apibrėžimą.</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6.2.3. Žinoti tikimybės savybes ir jas taikyti.</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6.2.4. Apskaičiuoti įvykiui priešingo įvykio, įvykių sąjungos ir sankirtos tikimybes.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6.2.5. Pateikti vienodai ir nevienodai galimų elementariųjų įvykių pavyzdžių.</w:t>
            </w:r>
          </w:p>
        </w:tc>
      </w:tr>
      <w:tr w:rsidR="000602CE" w:rsidRPr="00256345" w:rsidTr="00570D7D">
        <w:trPr>
          <w:trHeight w:val="1630"/>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DA2473">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6.3. Taikyti nesutaikomųjų įvykių sąjungos tikimybės</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skaičiavimo formulę praktinio ir matematinio</w:t>
            </w:r>
            <w:r w:rsidR="00570D7D">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turinio uždaviniams spręsti.</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6.3.1. Atpažinti nesutaikomuosius įvykius ir pateikti jų pavyzdžių.</w:t>
            </w:r>
          </w:p>
          <w:p w:rsidR="000602CE" w:rsidRPr="00256345" w:rsidRDefault="000602CE" w:rsidP="000602CE">
            <w:pPr>
              <w:suppressAutoHyphens/>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6.3.2. Apskaičiuoti nesutaikomųjų įvykių sąjungos tikimybę.</w:t>
            </w:r>
          </w:p>
        </w:tc>
      </w:tr>
      <w:tr w:rsidR="000602CE" w:rsidRPr="00256345" w:rsidTr="00570D7D">
        <w:trPr>
          <w:trHeight w:val="1890"/>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lastRenderedPageBreak/>
              <w:t>6.4. Taikyti nepriklausomųjų įvykių sankirtos tikimybės skaičiavimo formulę paprastiems praktinio ir matematinio turinio uždaviniams spręsti.</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6.4.1. Atpažinti nepriklausomuosius įvykius ir pateikti jų pavyzdžių.</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6.4.2. Apskaičiuoti nepriklausomųjų įvykių sankirtos tikimybę.</w:t>
            </w:r>
          </w:p>
          <w:p w:rsidR="000602CE" w:rsidRPr="00256345" w:rsidRDefault="000602CE" w:rsidP="000602CE">
            <w:pPr>
              <w:suppressAutoHyphens/>
              <w:spacing w:after="0" w:line="240" w:lineRule="auto"/>
              <w:rPr>
                <w:rFonts w:ascii="Times New Roman" w:eastAsia="TimesNewRomanPS-ItalicMT" w:hAnsi="Times New Roman" w:cs="Cambria"/>
                <w:i/>
                <w:iCs/>
                <w:lang w:eastAsia="ar-SA"/>
              </w:rPr>
            </w:pPr>
            <w:r w:rsidRPr="00256345">
              <w:rPr>
                <w:rFonts w:ascii="Times New Roman" w:eastAsia="TimesNewRomanPSMT" w:hAnsi="Times New Roman" w:cs="Cambria"/>
                <w:lang w:eastAsia="ar-SA"/>
              </w:rPr>
              <w:t xml:space="preserve">6.4.3. </w:t>
            </w:r>
            <w:r w:rsidR="00256345" w:rsidRPr="00256345">
              <w:rPr>
                <w:rFonts w:ascii="Times New Roman" w:eastAsia="TimesNewRomanPS-ItalicMT" w:hAnsi="Times New Roman" w:cs="Cambria"/>
                <w:iCs/>
                <w:lang w:eastAsia="ar-SA"/>
              </w:rPr>
              <w:t>N</w:t>
            </w:r>
            <w:r w:rsidRPr="00256345">
              <w:rPr>
                <w:rFonts w:ascii="Times New Roman" w:eastAsia="TimesNewRomanPS-ItalicMT" w:hAnsi="Times New Roman" w:cs="Cambria"/>
                <w:iCs/>
                <w:lang w:eastAsia="ar-SA"/>
              </w:rPr>
              <w:t>eprikl</w:t>
            </w:r>
            <w:r w:rsidR="00256345" w:rsidRPr="00256345">
              <w:rPr>
                <w:rFonts w:ascii="Times New Roman" w:eastAsia="TimesNewRomanPS-ItalicMT" w:hAnsi="Times New Roman" w:cs="Cambria"/>
                <w:iCs/>
                <w:lang w:eastAsia="ar-SA"/>
              </w:rPr>
              <w:t>ausomųjų Bernulio bandymų schemos atveju taikyti binominio skirstinio formules</w:t>
            </w:r>
            <w:r w:rsidRPr="00256345">
              <w:rPr>
                <w:rFonts w:ascii="Times New Roman" w:eastAsia="TimesNewRomanPS-ItalicMT" w:hAnsi="Times New Roman" w:cs="Cambria"/>
                <w:iCs/>
                <w:lang w:eastAsia="ar-SA"/>
              </w:rPr>
              <w:t>.</w:t>
            </w:r>
          </w:p>
        </w:tc>
      </w:tr>
      <w:tr w:rsidR="000602CE" w:rsidRPr="00256345" w:rsidTr="00570D7D">
        <w:trPr>
          <w:trHeight w:val="2414"/>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DA2473">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6.5. Vartoti atsitiktinio dydžio sąvoką. Taikyti</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atsitiktinio dydžio skirstinį bei skaitines</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charakteristikas praktinio ir matematinio turinio</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uždaviniams spręsti, naudojantis turimomis</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IKT.</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6.5.1. Paaiškinti atsitiktinio dydžio sąvoką, siejant ją su atsitiktiniais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įvykiais. Iliustruoti pavyzdžiais.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6.5.2. Sudaryti nesudėtingų atsitiktinių dydžių skirstinius (skirstinio lenteles) remiantis klasikiniu tikimybės apibrėžimu ir įvykių nepriklausomumu.</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6.5.3. Paaiškinti atsitiktinio dydžio vidurkio (matematinės vilties) ir dispersijos (išsibarstymo) sąvokas, iliustruoti jas pavyzdžiais. Apskaičiuoti atsitiktinio dydžio vidurkį, dispersiją ir standartinį nuokrypį.</w:t>
            </w:r>
          </w:p>
        </w:tc>
      </w:tr>
      <w:tr w:rsidR="000602CE" w:rsidRPr="00256345" w:rsidTr="00570D7D">
        <w:trPr>
          <w:trHeight w:val="1356"/>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DA2473">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6.6. Taikyti teorines statistikos žinias renkant</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duomenis ir klasifikuoti tiriamus duomenis</w:t>
            </w:r>
            <w:r w:rsidR="00DA2473">
              <w:rPr>
                <w:rFonts w:ascii="Times New Roman" w:eastAsia="TimesNewRomanPSMT" w:hAnsi="Times New Roman" w:cs="Cambria"/>
                <w:lang w:eastAsia="ar-SA"/>
              </w:rPr>
              <w:t xml:space="preserve"> </w:t>
            </w:r>
            <w:r w:rsidRPr="00256345">
              <w:rPr>
                <w:rFonts w:ascii="Times New Roman" w:eastAsia="TimesNewRomanPSMT" w:hAnsi="Times New Roman" w:cs="Cambria"/>
                <w:lang w:eastAsia="ar-SA"/>
              </w:rPr>
              <w:t>pagal pasirinktus požymius. Skirti kiekybinius ir kokybinius požymius. Naudotis turimomis IKT.</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6.6.1. Žinoti statistikos sąvokas, pateikti pavyzdžių, interpretuojančių šias sąvokas.</w:t>
            </w:r>
          </w:p>
          <w:p w:rsidR="000602CE" w:rsidRPr="00256345" w:rsidRDefault="000602CE" w:rsidP="000602CE">
            <w:pPr>
              <w:suppressAutoHyphens/>
              <w:autoSpaceDE w:val="0"/>
              <w:spacing w:after="0" w:line="240" w:lineRule="auto"/>
              <w:rPr>
                <w:rFonts w:ascii="Times New Roman" w:eastAsia="TimesNewRomanPS-ItalicMT" w:hAnsi="Times New Roman" w:cs="Cambria"/>
                <w:i/>
                <w:iCs/>
                <w:lang w:eastAsia="ar-SA"/>
              </w:rPr>
            </w:pPr>
            <w:r w:rsidRPr="00256345">
              <w:rPr>
                <w:rFonts w:ascii="Times New Roman" w:eastAsia="TimesNewRomanPSMT" w:hAnsi="Times New Roman" w:cs="Cambria"/>
                <w:lang w:eastAsia="ar-SA"/>
              </w:rPr>
              <w:t>6.6.2. Žinoti statistinių duomenų rinkimo būdus</w:t>
            </w:r>
            <w:r w:rsidRPr="00256345">
              <w:rPr>
                <w:rFonts w:ascii="Times New Roman" w:eastAsia="TimesNewRomanPS-ItalicMT" w:hAnsi="Times New Roman" w:cs="Cambria"/>
                <w:i/>
                <w:iCs/>
                <w:lang w:eastAsia="ar-SA"/>
              </w:rPr>
              <w:t>.</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6.6.3. Žinoti, kas yra dažnis ir santykinis dažnis. Sudaryti dažnių ir santykinių (procentinių) dažnių lenteles. Mokėti surinktus ir apdorotus duomenis vaizduoti diagramomis.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 xml:space="preserve">6.6.4. </w:t>
            </w:r>
            <w:r w:rsidR="00256345" w:rsidRPr="00256345">
              <w:rPr>
                <w:rFonts w:ascii="Times New Roman" w:eastAsia="TimesNewRomanPSMT" w:hAnsi="Times New Roman" w:cs="Cambria"/>
                <w:lang w:eastAsia="ar-SA"/>
              </w:rPr>
              <w:t>Suvokti atitiktį</w:t>
            </w:r>
            <w:r w:rsidRPr="00256345">
              <w:rPr>
                <w:rFonts w:ascii="Times New Roman" w:eastAsia="TimesNewRomanPSMT" w:hAnsi="Times New Roman" w:cs="Cambria"/>
                <w:lang w:eastAsia="ar-SA"/>
              </w:rPr>
              <w:t xml:space="preserve"> tarp dažnių lentelėse ir diagramose pateiktų duomenų. Mokėti vienas diagramas pakeisti kitomis.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 xml:space="preserve">6.6.5. </w:t>
            </w:r>
            <w:r w:rsidR="00256345" w:rsidRPr="00256345">
              <w:rPr>
                <w:rFonts w:ascii="Times New Roman" w:eastAsia="TimesNewRomanPSMT" w:hAnsi="Times New Roman" w:cs="Cambria"/>
                <w:lang w:eastAsia="ar-SA"/>
              </w:rPr>
              <w:t>Mokėti g</w:t>
            </w:r>
            <w:r w:rsidRPr="00256345">
              <w:rPr>
                <w:rFonts w:ascii="Times New Roman" w:eastAsia="TimesNewRomanPSMT" w:hAnsi="Times New Roman" w:cs="Cambria"/>
                <w:lang w:eastAsia="ar-SA"/>
              </w:rPr>
              <w:t>rupuoti duomenis į vienodo ilgio intervalus. Mokėti surinktus ir apdorotus duomenis vaizduoti histograma.</w:t>
            </w:r>
          </w:p>
          <w:p w:rsidR="000602CE" w:rsidRPr="00256345" w:rsidRDefault="000602CE" w:rsidP="000602CE">
            <w:pPr>
              <w:suppressAutoHyphens/>
              <w:spacing w:after="0" w:line="240" w:lineRule="auto"/>
              <w:jc w:val="both"/>
              <w:rPr>
                <w:rFonts w:ascii="Times New Roman" w:eastAsia="TimesNewRomanPSMT" w:hAnsi="Times New Roman" w:cs="Cambria"/>
                <w:lang w:eastAsia="ar-SA"/>
              </w:rPr>
            </w:pPr>
            <w:r w:rsidRPr="00256345">
              <w:rPr>
                <w:rFonts w:ascii="Times New Roman" w:eastAsia="TimesNewRomanPSMT" w:hAnsi="Times New Roman" w:cs="Cambria"/>
                <w:lang w:eastAsia="ar-SA"/>
              </w:rPr>
              <w:t>6.6.6. Nagrinėti tą pačią populiaciją pagal įvairius požymius.</w:t>
            </w:r>
          </w:p>
        </w:tc>
      </w:tr>
      <w:tr w:rsidR="000602CE" w:rsidRPr="00256345" w:rsidTr="00570D7D">
        <w:trPr>
          <w:trHeight w:val="1864"/>
        </w:trPr>
        <w:tc>
          <w:tcPr>
            <w:tcW w:w="2573" w:type="dxa"/>
            <w:tcBorders>
              <w:top w:val="single" w:sz="4" w:space="0" w:color="000000"/>
              <w:left w:val="single" w:sz="4" w:space="0" w:color="000000"/>
              <w:bottom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6.7. Daryti išvadas apie tiriamą surinktų ir apdorotų duomenų požymį, remiantis skaitinėmis charakteristikomis. Naudotis turimomis IKT.</w:t>
            </w:r>
          </w:p>
        </w:tc>
        <w:tc>
          <w:tcPr>
            <w:tcW w:w="7497" w:type="dxa"/>
            <w:tcBorders>
              <w:top w:val="single" w:sz="4" w:space="0" w:color="000000"/>
              <w:left w:val="single" w:sz="4" w:space="0" w:color="000000"/>
              <w:bottom w:val="single" w:sz="4" w:space="0" w:color="000000"/>
              <w:right w:val="single" w:sz="4" w:space="0" w:color="000000"/>
            </w:tcBorders>
            <w:shd w:val="clear" w:color="auto" w:fill="auto"/>
          </w:tcPr>
          <w:p w:rsidR="000602CE" w:rsidRPr="00256345" w:rsidRDefault="000602CE" w:rsidP="000602CE">
            <w:pPr>
              <w:suppressAutoHyphens/>
              <w:autoSpaceDE w:val="0"/>
              <w:snapToGrid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6.7.1. Skaičiuoti skaitines imties charakteristikas.</w:t>
            </w:r>
          </w:p>
          <w:p w:rsidR="000602CE" w:rsidRPr="00256345" w:rsidRDefault="000602CE" w:rsidP="000602CE">
            <w:pPr>
              <w:suppressAutoHyphens/>
              <w:autoSpaceDE w:val="0"/>
              <w:spacing w:after="0" w:line="240" w:lineRule="auto"/>
              <w:rPr>
                <w:rFonts w:ascii="Times New Roman" w:eastAsia="TimesNewRomanPSMT" w:hAnsi="Times New Roman" w:cs="Cambria"/>
                <w:lang w:eastAsia="ar-SA"/>
              </w:rPr>
            </w:pPr>
            <w:r w:rsidRPr="00256345">
              <w:rPr>
                <w:rFonts w:ascii="Times New Roman" w:eastAsia="TimesNewRomanPSMT" w:hAnsi="Times New Roman" w:cs="Cambria"/>
                <w:lang w:eastAsia="ar-SA"/>
              </w:rPr>
              <w:t xml:space="preserve">6.7.2. Paaiškinti, kokią informaciją apie populiaciją teikia imties skaitinės charakteristikos. </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Derinių, </w:t>
      </w:r>
      <w:r w:rsidRPr="00256345">
        <w:rPr>
          <w:rFonts w:ascii="Times New Roman" w:eastAsia="TimesNewRomanPS-ItalicMT" w:hAnsi="Times New Roman" w:cs="Cambria"/>
          <w:iCs/>
          <w:sz w:val="24"/>
          <w:szCs w:val="24"/>
          <w:lang w:eastAsia="ar-SA"/>
        </w:rPr>
        <w:t>gretinių ir kėlinių</w:t>
      </w:r>
      <w:r w:rsidRPr="000602CE">
        <w:rPr>
          <w:rFonts w:ascii="Times New Roman" w:eastAsia="TimesNewRomanPS-ItalicMT" w:hAnsi="Times New Roman" w:cs="Cambria"/>
          <w:i/>
          <w:iCs/>
          <w:sz w:val="24"/>
          <w:szCs w:val="24"/>
          <w:lang w:eastAsia="ar-SA"/>
        </w:rPr>
        <w:t xml:space="preserve"> </w:t>
      </w:r>
      <w:r w:rsidRPr="000602CE">
        <w:rPr>
          <w:rFonts w:ascii="Times New Roman" w:eastAsia="TimesNewRomanPSMT" w:hAnsi="Times New Roman" w:cs="Cambria"/>
          <w:sz w:val="24"/>
          <w:szCs w:val="24"/>
          <w:lang w:eastAsia="ar-SA"/>
        </w:rPr>
        <w:t>skaičiavimo formulės.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Elementariųjų įvykių aibė. Įvykių veiksmai.</w:t>
      </w:r>
    </w:p>
    <w:p w:rsidR="000602CE" w:rsidRPr="000602CE" w:rsidRDefault="00256345" w:rsidP="000602CE">
      <w:pPr>
        <w:suppressAutoHyphens/>
        <w:autoSpaceDE w:val="0"/>
        <w:spacing w:after="0" w:line="360" w:lineRule="auto"/>
        <w:jc w:val="both"/>
        <w:rPr>
          <w:rFonts w:ascii="Times New Roman" w:eastAsia="TimesNewRomanPSMT" w:hAnsi="Times New Roman" w:cs="Cambria"/>
          <w:sz w:val="24"/>
          <w:szCs w:val="24"/>
          <w:lang w:eastAsia="ar-SA"/>
        </w:rPr>
      </w:pPr>
      <w:r>
        <w:rPr>
          <w:rFonts w:ascii="Times New Roman" w:eastAsia="TimesNewRomanPSMT" w:hAnsi="Times New Roman" w:cs="Cambria"/>
          <w:sz w:val="24"/>
          <w:szCs w:val="24"/>
          <w:lang w:eastAsia="ar-SA"/>
        </w:rPr>
        <w:t>Tikimybių</w:t>
      </w:r>
      <w:r w:rsidR="000602CE" w:rsidRPr="000602CE">
        <w:rPr>
          <w:rFonts w:ascii="Times New Roman" w:eastAsia="TimesNewRomanPSMT" w:hAnsi="Times New Roman" w:cs="Cambria"/>
          <w:sz w:val="24"/>
          <w:szCs w:val="24"/>
          <w:lang w:eastAsia="ar-SA"/>
        </w:rPr>
        <w:t xml:space="preserve"> savybės: 1) įvykiui priskiriamas neneigiamas skaičius, ne didesnis negu 1</w:t>
      </w:r>
      <w:r>
        <w:rPr>
          <w:rFonts w:ascii="Times New Roman" w:eastAsia="TimesNewRomanPSMT" w:hAnsi="Times New Roman" w:cs="Cambria"/>
          <w:sz w:val="24"/>
          <w:szCs w:val="24"/>
          <w:lang w:eastAsia="ar-SA"/>
        </w:rPr>
        <w:t xml:space="preserve"> ir vadinamas jo tikimybe; 2) nesutaikomų</w:t>
      </w:r>
      <w:r w:rsidR="000602CE" w:rsidRPr="000602CE">
        <w:rPr>
          <w:rFonts w:ascii="Times New Roman" w:eastAsia="TimesNewRomanPSMT" w:hAnsi="Times New Roman" w:cs="Cambria"/>
          <w:sz w:val="24"/>
          <w:szCs w:val="24"/>
          <w:lang w:eastAsia="ar-SA"/>
        </w:rPr>
        <w:t xml:space="preserve"> įvykių sąjungos tikimybė lygi tikimybių sumai; 3) visų galimų įvykių sąjungos tikimybė lygi vienetui.</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Nepriklau</w:t>
      </w:r>
      <w:r w:rsidR="00256345">
        <w:rPr>
          <w:rFonts w:ascii="Times New Roman" w:eastAsia="TimesNewRomanPSMT" w:hAnsi="Times New Roman" w:cs="Cambria"/>
          <w:sz w:val="24"/>
          <w:szCs w:val="24"/>
          <w:lang w:eastAsia="ar-SA"/>
        </w:rPr>
        <w:t>somieji įvykiai. Nepriklausomų</w:t>
      </w:r>
      <w:r w:rsidRPr="000602CE">
        <w:rPr>
          <w:rFonts w:ascii="Times New Roman" w:eastAsia="TimesNewRomanPSMT" w:hAnsi="Times New Roman" w:cs="Cambria"/>
          <w:sz w:val="24"/>
          <w:szCs w:val="24"/>
          <w:lang w:eastAsia="ar-SA"/>
        </w:rPr>
        <w:t xml:space="preserve"> įvykių sankirtos tikimybė.</w:t>
      </w:r>
    </w:p>
    <w:p w:rsidR="000602CE" w:rsidRPr="000F215D" w:rsidRDefault="00256345"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Pr>
          <w:rFonts w:ascii="Times New Roman" w:eastAsia="TimesNewRomanPSMT" w:hAnsi="Times New Roman" w:cs="Cambria"/>
          <w:sz w:val="24"/>
          <w:szCs w:val="24"/>
          <w:lang w:eastAsia="ar-SA"/>
        </w:rPr>
        <w:t>T</w:t>
      </w:r>
      <w:r w:rsidR="000602CE" w:rsidRPr="000602CE">
        <w:rPr>
          <w:rFonts w:ascii="Times New Roman" w:eastAsia="TimesNewRomanPSMT" w:hAnsi="Times New Roman" w:cs="Cambria"/>
          <w:sz w:val="24"/>
          <w:szCs w:val="24"/>
          <w:lang w:eastAsia="ar-SA"/>
        </w:rPr>
        <w:t>ikimybės apibrėžimas. Tikimybių savybės: P (</w:t>
      </w:r>
      <w:r w:rsidR="000602CE" w:rsidRPr="000602CE">
        <w:rPr>
          <w:rFonts w:ascii="Times New Roman" w:eastAsia="TimesNewRomanPSMT" w:hAnsi="Times New Roman" w:cs="Cambria"/>
          <w:i/>
          <w:sz w:val="24"/>
          <w:szCs w:val="24"/>
          <w:lang w:eastAsia="ar-SA"/>
        </w:rPr>
        <w:t>A</w:t>
      </w:r>
      <w:r w:rsidR="000602CE" w:rsidRPr="000602CE">
        <w:rPr>
          <w:rFonts w:ascii="Times New Roman" w:eastAsia="TimesNewRomanPSMT" w:hAnsi="Times New Roman" w:cs="Cambria"/>
          <w:sz w:val="24"/>
          <w:szCs w:val="24"/>
          <w:lang w:eastAsia="ar-SA"/>
        </w:rPr>
        <w:t xml:space="preserve">) = 1 – P ( </w:t>
      </w:r>
      <w:r w:rsidR="000602CE" w:rsidRPr="000602CE">
        <w:rPr>
          <w:rFonts w:ascii="Times New Roman" w:eastAsia="TimesNewRomanPS-ItalicMT" w:hAnsi="Times New Roman" w:cs="Cambria"/>
          <w:i/>
          <w:iCs/>
          <w:sz w:val="24"/>
          <w:szCs w:val="24"/>
          <w:lang w:eastAsia="ar-SA"/>
        </w:rPr>
        <w:t xml:space="preserve">A </w:t>
      </w:r>
      <w:r w:rsidR="000602CE" w:rsidRPr="000602CE">
        <w:rPr>
          <w:rFonts w:ascii="Times New Roman" w:eastAsia="TimesNewRomanPSMT" w:hAnsi="Times New Roman" w:cs="Cambria"/>
          <w:sz w:val="24"/>
          <w:szCs w:val="24"/>
          <w:lang w:eastAsia="ar-SA"/>
        </w:rPr>
        <w:t xml:space="preserve">); P ( </w:t>
      </w:r>
      <w:r w:rsidR="000602CE" w:rsidRPr="000602CE">
        <w:rPr>
          <w:rFonts w:ascii="Times New Roman" w:eastAsia="TimesNewRomanPS-ItalicMT" w:hAnsi="Times New Roman" w:cs="Cambria"/>
          <w:i/>
          <w:iCs/>
          <w:sz w:val="24"/>
          <w:szCs w:val="24"/>
          <w:lang w:eastAsia="ar-SA"/>
        </w:rPr>
        <w:t>A</w:t>
      </w:r>
      <w:r w:rsidR="000602CE" w:rsidRPr="000602CE">
        <w:rPr>
          <w:rFonts w:ascii="Times New Roman" w:eastAsia="SymbolMT" w:hAnsi="Times New Roman" w:cs="Cambria"/>
          <w:sz w:val="24"/>
          <w:szCs w:val="24"/>
          <w:lang w:eastAsia="ar-SA"/>
        </w:rPr>
        <w:sym w:font="Symbol" w:char="F0C8"/>
      </w:r>
      <w:r w:rsidR="000602CE" w:rsidRPr="000602CE">
        <w:rPr>
          <w:rFonts w:ascii="Times New Roman" w:eastAsia="TimesNewRomanPS-ItalicMT" w:hAnsi="Times New Roman" w:cs="Cambria"/>
          <w:i/>
          <w:iCs/>
          <w:sz w:val="24"/>
          <w:szCs w:val="24"/>
          <w:lang w:eastAsia="ar-SA"/>
        </w:rPr>
        <w:t xml:space="preserve">B </w:t>
      </w:r>
      <w:r w:rsidR="000602CE" w:rsidRPr="000602CE">
        <w:rPr>
          <w:rFonts w:ascii="Times New Roman" w:eastAsia="TimesNewRomanPSMT" w:hAnsi="Times New Roman" w:cs="Cambria"/>
          <w:sz w:val="24"/>
          <w:szCs w:val="24"/>
          <w:lang w:eastAsia="ar-SA"/>
        </w:rPr>
        <w:t>) = P (</w:t>
      </w:r>
      <w:r w:rsidR="000602CE" w:rsidRPr="000602CE">
        <w:rPr>
          <w:rFonts w:ascii="Times New Roman" w:eastAsia="TimesNewRomanPSMT" w:hAnsi="Times New Roman" w:cs="Cambria"/>
          <w:i/>
          <w:sz w:val="24"/>
          <w:szCs w:val="24"/>
          <w:lang w:eastAsia="ar-SA"/>
        </w:rPr>
        <w:t>A</w:t>
      </w:r>
      <w:r w:rsidR="000602CE" w:rsidRPr="000602CE">
        <w:rPr>
          <w:rFonts w:ascii="Times New Roman" w:eastAsia="TimesNewRomanPSMT" w:hAnsi="Times New Roman" w:cs="Cambria"/>
          <w:sz w:val="24"/>
          <w:szCs w:val="24"/>
          <w:lang w:eastAsia="ar-SA"/>
        </w:rPr>
        <w:t>) + P (</w:t>
      </w:r>
      <w:r w:rsidR="000602CE" w:rsidRPr="000602CE">
        <w:rPr>
          <w:rFonts w:ascii="Times New Roman" w:eastAsia="TimesNewRomanPSMT" w:hAnsi="Times New Roman" w:cs="Cambria"/>
          <w:i/>
          <w:sz w:val="24"/>
          <w:szCs w:val="24"/>
          <w:lang w:eastAsia="ar-SA"/>
        </w:rPr>
        <w:t>B</w:t>
      </w:r>
      <w:r w:rsidR="000602CE" w:rsidRPr="000602CE">
        <w:rPr>
          <w:rFonts w:ascii="Times New Roman" w:eastAsia="TimesNewRomanPSMT" w:hAnsi="Times New Roman" w:cs="Cambria"/>
          <w:sz w:val="24"/>
          <w:szCs w:val="24"/>
          <w:lang w:eastAsia="ar-SA"/>
        </w:rPr>
        <w:t xml:space="preserve">), kai </w:t>
      </w:r>
      <w:r w:rsidR="000602CE" w:rsidRPr="000602CE">
        <w:rPr>
          <w:rFonts w:ascii="Times New Roman" w:eastAsia="TimesNewRomanPSMT" w:hAnsi="Times New Roman" w:cs="Cambria"/>
          <w:i/>
          <w:sz w:val="24"/>
          <w:szCs w:val="24"/>
          <w:lang w:eastAsia="ar-SA"/>
        </w:rPr>
        <w:t>A, B</w:t>
      </w:r>
      <w:r w:rsidR="000602CE" w:rsidRPr="000602CE">
        <w:rPr>
          <w:rFonts w:ascii="Times New Roman" w:eastAsia="TimesNewRomanPSMT" w:hAnsi="Times New Roman" w:cs="Cambria"/>
          <w:sz w:val="24"/>
          <w:szCs w:val="24"/>
          <w:lang w:eastAsia="ar-SA"/>
        </w:rPr>
        <w:t xml:space="preserve"> – nesutaikomieji įvykiai; </w:t>
      </w:r>
      <w:r w:rsidR="000602CE" w:rsidRPr="000F215D">
        <w:rPr>
          <w:rFonts w:ascii="Times New Roman" w:eastAsia="TimesNewRomanPSMT" w:hAnsi="Times New Roman" w:cs="Cambria"/>
          <w:sz w:val="24"/>
          <w:szCs w:val="24"/>
          <w:lang w:eastAsia="ar-SA"/>
        </w:rPr>
        <w:t>P (</w:t>
      </w:r>
      <w:r w:rsidR="000602CE" w:rsidRPr="000F215D">
        <w:rPr>
          <w:rFonts w:ascii="Times New Roman" w:eastAsia="TimesNewRomanPSMT" w:hAnsi="Times New Roman" w:cs="Cambria"/>
          <w:i/>
          <w:sz w:val="24"/>
          <w:szCs w:val="24"/>
          <w:lang w:eastAsia="ar-SA"/>
        </w:rPr>
        <w:t>A</w:t>
      </w:r>
      <w:r w:rsidR="000602CE" w:rsidRPr="000F215D">
        <w:rPr>
          <w:rFonts w:ascii="Times New Roman" w:eastAsia="SymbolMT" w:hAnsi="Times New Roman" w:cs="Cambria"/>
          <w:sz w:val="24"/>
          <w:szCs w:val="24"/>
          <w:lang w:eastAsia="ar-SA"/>
        </w:rPr>
        <w:sym w:font="Symbol" w:char="F0C8"/>
      </w:r>
      <w:r w:rsidR="000602CE" w:rsidRPr="000F215D">
        <w:rPr>
          <w:rFonts w:ascii="Times New Roman" w:eastAsia="TimesNewRomanPSMT" w:hAnsi="Times New Roman" w:cs="Cambria"/>
          <w:i/>
          <w:sz w:val="24"/>
          <w:szCs w:val="24"/>
          <w:lang w:eastAsia="ar-SA"/>
        </w:rPr>
        <w:t>B</w:t>
      </w:r>
      <w:r w:rsidR="000602CE" w:rsidRPr="000F215D">
        <w:rPr>
          <w:rFonts w:ascii="Times New Roman" w:eastAsia="TimesNewRomanPSMT" w:hAnsi="Times New Roman" w:cs="Cambria"/>
          <w:sz w:val="24"/>
          <w:szCs w:val="24"/>
          <w:lang w:eastAsia="ar-SA"/>
        </w:rPr>
        <w:t xml:space="preserve">) = 1 – P ( </w:t>
      </w:r>
      <w:r w:rsidR="000602CE" w:rsidRPr="000F215D">
        <w:rPr>
          <w:rFonts w:ascii="Times New Roman" w:eastAsia="TimesNewRomanPS-ItalicMT" w:hAnsi="Times New Roman" w:cs="Cambria"/>
          <w:i/>
          <w:iCs/>
          <w:sz w:val="24"/>
          <w:szCs w:val="24"/>
          <w:lang w:eastAsia="ar-SA"/>
        </w:rPr>
        <w:t>A</w:t>
      </w:r>
      <w:r w:rsidR="000602CE" w:rsidRPr="000F215D">
        <w:rPr>
          <w:rFonts w:ascii="Times New Roman" w:eastAsia="SymbolMT" w:hAnsi="Times New Roman" w:cs="Cambria"/>
          <w:sz w:val="24"/>
          <w:szCs w:val="24"/>
          <w:lang w:eastAsia="ar-SA"/>
        </w:rPr>
        <w:t>∩</w:t>
      </w:r>
      <w:r w:rsidR="000602CE" w:rsidRPr="000F215D">
        <w:rPr>
          <w:rFonts w:ascii="Times New Roman" w:eastAsia="TimesNewRomanPS-ItalicMT" w:hAnsi="Times New Roman" w:cs="Cambria"/>
          <w:i/>
          <w:iCs/>
          <w:sz w:val="24"/>
          <w:szCs w:val="24"/>
          <w:lang w:eastAsia="ar-SA"/>
        </w:rPr>
        <w:t xml:space="preserve">B </w:t>
      </w:r>
      <w:r w:rsidR="000602CE" w:rsidRPr="000F215D">
        <w:rPr>
          <w:rFonts w:ascii="Times New Roman" w:eastAsia="TimesNewRomanPSMT" w:hAnsi="Times New Roman" w:cs="Cambria"/>
          <w:sz w:val="24"/>
          <w:szCs w:val="24"/>
          <w:lang w:eastAsia="ar-SA"/>
        </w:rPr>
        <w:t xml:space="preserve">), kai </w:t>
      </w:r>
      <w:r w:rsidR="000602CE" w:rsidRPr="000F215D">
        <w:rPr>
          <w:rFonts w:ascii="Times New Roman" w:eastAsia="TimesNewRomanPSMT" w:hAnsi="Times New Roman" w:cs="Cambria"/>
          <w:i/>
          <w:sz w:val="24"/>
          <w:szCs w:val="24"/>
          <w:lang w:eastAsia="ar-SA"/>
        </w:rPr>
        <w:t>A, B</w:t>
      </w:r>
      <w:r w:rsidR="00707C80">
        <w:rPr>
          <w:rFonts w:ascii="Times New Roman" w:eastAsia="TimesNewRomanPSMT" w:hAnsi="Times New Roman" w:cs="Cambria"/>
          <w:sz w:val="24"/>
          <w:szCs w:val="24"/>
          <w:lang w:eastAsia="ar-SA"/>
        </w:rPr>
        <w:t xml:space="preserve"> – nepriklausomi</w:t>
      </w:r>
      <w:r w:rsidR="000602CE" w:rsidRPr="000F215D">
        <w:rPr>
          <w:rFonts w:ascii="Times New Roman" w:eastAsia="TimesNewRomanPSMT" w:hAnsi="Times New Roman" w:cs="Cambria"/>
          <w:sz w:val="24"/>
          <w:szCs w:val="24"/>
          <w:lang w:eastAsia="ar-SA"/>
        </w:rPr>
        <w:t xml:space="preserve"> įvykiai. </w:t>
      </w:r>
      <w:r w:rsidR="000602CE" w:rsidRPr="000F215D">
        <w:rPr>
          <w:rFonts w:ascii="Times New Roman" w:eastAsia="TimesNewRomanPS-ItalicMT" w:hAnsi="Times New Roman" w:cs="Cambria"/>
          <w:i/>
          <w:iCs/>
          <w:sz w:val="24"/>
          <w:szCs w:val="24"/>
          <w:lang w:eastAsia="ar-SA"/>
        </w:rPr>
        <w:t>Bernulio bandymų</w:t>
      </w:r>
      <w:r w:rsidR="000602CE" w:rsidRPr="000F215D">
        <w:rPr>
          <w:rFonts w:ascii="Times New Roman" w:eastAsia="TimesNewRomanPSMT" w:hAnsi="Times New Roman" w:cs="Cambria"/>
          <w:sz w:val="24"/>
          <w:szCs w:val="24"/>
          <w:lang w:eastAsia="ar-SA"/>
        </w:rPr>
        <w:t xml:space="preserve"> </w:t>
      </w:r>
      <w:r w:rsidR="000602CE" w:rsidRPr="000F215D">
        <w:rPr>
          <w:rFonts w:ascii="Times New Roman" w:eastAsia="TimesNewRomanPS-ItalicMT" w:hAnsi="Times New Roman" w:cs="Cambria"/>
          <w:i/>
          <w:iCs/>
          <w:sz w:val="24"/>
          <w:szCs w:val="24"/>
          <w:lang w:eastAsia="ar-SA"/>
        </w:rPr>
        <w:t>schema.</w:t>
      </w:r>
    </w:p>
    <w:p w:rsidR="000602CE" w:rsidRPr="000602CE" w:rsidRDefault="000602CE"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sidRPr="000F215D">
        <w:rPr>
          <w:rFonts w:ascii="Times New Roman" w:eastAsia="TimesNewRomanPSMT" w:hAnsi="Times New Roman" w:cs="Cambria"/>
          <w:sz w:val="24"/>
          <w:szCs w:val="24"/>
          <w:lang w:eastAsia="ar-SA"/>
        </w:rPr>
        <w:lastRenderedPageBreak/>
        <w:t xml:space="preserve">Atsitiktiniai (diskretieji) dydžiai. </w:t>
      </w:r>
      <w:r w:rsidRPr="000602CE">
        <w:rPr>
          <w:rFonts w:ascii="Times New Roman" w:eastAsia="TimesNewRomanPSMT" w:hAnsi="Times New Roman" w:cs="Cambria"/>
          <w:sz w:val="24"/>
          <w:szCs w:val="24"/>
          <w:lang w:eastAsia="ar-SA"/>
        </w:rPr>
        <w:t xml:space="preserve">Atsitiktinio dydžio skirstinys. Atsitiktinio dydžio skaitinės charakteristikos: matematinė viltis (vidurkis), dispersija, standartinis nuokrypis. </w:t>
      </w:r>
      <w:r w:rsidRPr="000602CE">
        <w:rPr>
          <w:rFonts w:ascii="Times New Roman" w:eastAsia="TimesNewRomanPS-ItalicMT" w:hAnsi="Times New Roman" w:cs="Cambria"/>
          <w:i/>
          <w:iCs/>
          <w:sz w:val="24"/>
          <w:szCs w:val="24"/>
          <w:lang w:eastAsia="ar-SA"/>
        </w:rPr>
        <w:t>Binominis skirstinys.</w:t>
      </w:r>
    </w:p>
    <w:p w:rsidR="000602CE" w:rsidRPr="000602CE" w:rsidRDefault="000602CE" w:rsidP="000602CE">
      <w:pPr>
        <w:suppressAutoHyphens/>
        <w:autoSpaceDE w:val="0"/>
        <w:spacing w:after="0" w:line="36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Statistikos sąvokos: populiacija, imtis, imties dydis, imties plotis, santykinis dažnis, dažnių lentelė, variacinė eilutė.</w:t>
      </w:r>
    </w:p>
    <w:p w:rsidR="000602CE" w:rsidRPr="000602CE" w:rsidRDefault="000602CE" w:rsidP="000602CE">
      <w:pPr>
        <w:suppressAutoHyphens/>
        <w:autoSpaceDE w:val="0"/>
        <w:spacing w:after="0" w:line="36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Statistinių duomenų rinkimo būdai: paprastoji atsitiktinė atranka be pasikartojimų, paprastoji atsitiktinė atranka su pasikartojimais, </w:t>
      </w:r>
      <w:r w:rsidRPr="000602CE">
        <w:rPr>
          <w:rFonts w:ascii="Times New Roman" w:eastAsia="TimesNewRomanPS-ItalicMT" w:hAnsi="Times New Roman" w:cs="Cambria"/>
          <w:iCs/>
          <w:sz w:val="24"/>
          <w:szCs w:val="24"/>
          <w:lang w:eastAsia="ar-SA"/>
        </w:rPr>
        <w:t>mechaninė atranka, tipinė atranka, serijinė atranka</w:t>
      </w:r>
      <w:r w:rsidRPr="000602CE">
        <w:rPr>
          <w:rFonts w:ascii="Times New Roman" w:eastAsia="TimesNewRomanPSMT" w:hAnsi="Times New Roman" w:cs="Cambria"/>
          <w:sz w:val="24"/>
          <w:szCs w:val="24"/>
          <w:lang w:eastAsia="ar-SA"/>
        </w:rPr>
        <w:t>.</w:t>
      </w:r>
    </w:p>
    <w:p w:rsidR="000602CE" w:rsidRPr="000602CE" w:rsidRDefault="000602CE" w:rsidP="000602CE">
      <w:pPr>
        <w:suppressAutoHyphens/>
        <w:autoSpaceDE w:val="0"/>
        <w:spacing w:after="0" w:line="36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Imties duomenų sisteminimas.</w:t>
      </w:r>
    </w:p>
    <w:p w:rsidR="000602CE" w:rsidRPr="000602CE" w:rsidRDefault="000602CE" w:rsidP="000602CE">
      <w:pPr>
        <w:suppressAutoHyphens/>
        <w:autoSpaceDE w:val="0"/>
        <w:spacing w:after="0" w:line="360" w:lineRule="auto"/>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Statistinių duomenų vaizdavimo būdai: taškinė diagrama, linijinė diagrama, stulpelinė diagrama, histograma, skritulinė diagrama.</w:t>
      </w:r>
    </w:p>
    <w:p w:rsidR="000602CE" w:rsidRPr="000602CE" w:rsidRDefault="000602CE" w:rsidP="000602CE">
      <w:pPr>
        <w:suppressAutoHyphens/>
        <w:autoSpaceDE w:val="0"/>
        <w:spacing w:after="0" w:line="360" w:lineRule="auto"/>
        <w:jc w:val="both"/>
        <w:rPr>
          <w:rFonts w:ascii="Times New Roman" w:eastAsia="TimesNewRomanPS-ItalicMT" w:hAnsi="Times New Roman" w:cs="Cambria"/>
          <w:i/>
          <w:iCs/>
          <w:sz w:val="24"/>
          <w:szCs w:val="24"/>
          <w:lang w:eastAsia="ar-SA"/>
        </w:rPr>
      </w:pPr>
      <w:r w:rsidRPr="000602CE">
        <w:rPr>
          <w:rFonts w:ascii="Times New Roman" w:eastAsia="TimesNewRomanPSMT" w:hAnsi="Times New Roman" w:cs="Cambria"/>
          <w:sz w:val="24"/>
          <w:szCs w:val="24"/>
          <w:lang w:eastAsia="ar-SA"/>
        </w:rPr>
        <w:t xml:space="preserve">Imties skaitinės charakteristikos: mediana, moda, </w:t>
      </w:r>
      <w:r w:rsidRPr="000602CE">
        <w:rPr>
          <w:rFonts w:ascii="Times New Roman" w:eastAsia="TimesNewRomanPS-ItalicMT" w:hAnsi="Times New Roman" w:cs="Cambria"/>
          <w:iCs/>
          <w:sz w:val="24"/>
          <w:szCs w:val="24"/>
          <w:lang w:eastAsia="ar-SA"/>
        </w:rPr>
        <w:t>dispersija, standartinis nuokrypis</w:t>
      </w:r>
      <w:r w:rsidRPr="000602CE">
        <w:rPr>
          <w:rFonts w:ascii="Times New Roman" w:eastAsia="TimesNewRomanPS-ItalicMT" w:hAnsi="Times New Roman" w:cs="Cambria"/>
          <w:i/>
          <w:iCs/>
          <w:sz w:val="24"/>
          <w:szCs w:val="24"/>
          <w:lang w:eastAsia="ar-SA"/>
        </w:rPr>
        <w:t>.</w:t>
      </w:r>
    </w:p>
    <w:p w:rsidR="000602CE" w:rsidRPr="0097210A" w:rsidRDefault="000602CE" w:rsidP="0097210A">
      <w:pPr>
        <w:pStyle w:val="Antrat2"/>
        <w:jc w:val="center"/>
        <w:rPr>
          <w:rFonts w:ascii="Times New Roman" w:hAnsi="Times New Roman" w:cs="Times New Roman"/>
          <w:i w:val="0"/>
        </w:rPr>
      </w:pPr>
      <w:bookmarkStart w:id="79" w:name="__RefHeading__18_1789165691"/>
      <w:bookmarkStart w:id="80" w:name="_Toc354357120"/>
      <w:bookmarkStart w:id="81" w:name="_Toc364968134"/>
      <w:bookmarkStart w:id="82" w:name="_Toc373336201"/>
      <w:bookmarkStart w:id="83" w:name="_Toc373336903"/>
      <w:bookmarkEnd w:id="79"/>
      <w:r w:rsidRPr="0097210A">
        <w:rPr>
          <w:rFonts w:ascii="Times New Roman" w:hAnsi="Times New Roman" w:cs="Times New Roman"/>
          <w:i w:val="0"/>
        </w:rPr>
        <w:t>7 modulis. Diferencialinis skaičiavimas</w:t>
      </w:r>
      <w:bookmarkEnd w:id="80"/>
      <w:bookmarkEnd w:id="81"/>
      <w:bookmarkEnd w:id="82"/>
      <w:bookmarkEnd w:id="83"/>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Mokinių pasiekimai</w:t>
      </w:r>
    </w:p>
    <w:tbl>
      <w:tblPr>
        <w:tblW w:w="10070" w:type="dxa"/>
        <w:tblInd w:w="-10" w:type="dxa"/>
        <w:tblLayout w:type="fixed"/>
        <w:tblLook w:val="0000" w:firstRow="0" w:lastRow="0" w:firstColumn="0" w:lastColumn="0" w:noHBand="0" w:noVBand="0"/>
      </w:tblPr>
      <w:tblGrid>
        <w:gridCol w:w="1758"/>
        <w:gridCol w:w="8312"/>
      </w:tblGrid>
      <w:tr w:rsidR="000602CE" w:rsidRPr="0097210A" w:rsidTr="00DA2473">
        <w:trPr>
          <w:trHeight w:val="292"/>
        </w:trPr>
        <w:tc>
          <w:tcPr>
            <w:tcW w:w="10070"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97210A"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97210A">
              <w:rPr>
                <w:rFonts w:ascii="Times New Roman" w:eastAsia="Calibri" w:hAnsi="Times New Roman" w:cs="Cambria"/>
                <w:b/>
                <w:bCs/>
                <w:lang w:eastAsia="ar-SA"/>
              </w:rPr>
              <w:t>Nuostata:</w:t>
            </w:r>
          </w:p>
          <w:p w:rsidR="000602CE" w:rsidRPr="0097210A" w:rsidRDefault="000602CE" w:rsidP="000602CE">
            <w:pPr>
              <w:suppressAutoHyphens/>
              <w:autoSpaceDE w:val="0"/>
              <w:spacing w:after="12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Suvokti, kaip praktinę arba matematinę situaciją modeliuojant funkcija bei taikant diferencialinį ir integralinį skaičiavimą galima spręsti įvairias praktines ir teorines problemas.</w:t>
            </w:r>
          </w:p>
        </w:tc>
      </w:tr>
      <w:tr w:rsidR="000602CE" w:rsidRPr="0097210A" w:rsidTr="00DA2473">
        <w:trPr>
          <w:trHeight w:val="292"/>
        </w:trPr>
        <w:tc>
          <w:tcPr>
            <w:tcW w:w="10070"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97210A" w:rsidRDefault="000602CE" w:rsidP="000602CE">
            <w:pPr>
              <w:suppressAutoHyphens/>
              <w:autoSpaceDE w:val="0"/>
              <w:snapToGrid w:val="0"/>
              <w:spacing w:before="120" w:after="0" w:line="240" w:lineRule="auto"/>
              <w:rPr>
                <w:rFonts w:ascii="Times New Roman" w:eastAsia="Calibri" w:hAnsi="Times New Roman" w:cs="Cambria"/>
                <w:b/>
                <w:bCs/>
                <w:lang w:eastAsia="ar-SA"/>
              </w:rPr>
            </w:pPr>
            <w:r w:rsidRPr="0097210A">
              <w:rPr>
                <w:rFonts w:ascii="Times New Roman" w:eastAsia="Calibri" w:hAnsi="Times New Roman" w:cs="Cambria"/>
                <w:b/>
                <w:bCs/>
                <w:lang w:eastAsia="ar-SA"/>
              </w:rPr>
              <w:t>Esminiai gebėjimai:</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SymbolMT" w:hAnsi="Times New Roman" w:cs="Cambria"/>
                <w:lang w:eastAsia="ar-SA"/>
              </w:rPr>
              <w:t>•</w:t>
            </w:r>
            <w:r w:rsidRPr="0097210A">
              <w:rPr>
                <w:rFonts w:ascii="Times New Roman" w:eastAsia="TimesNewRomanPSMT" w:hAnsi="Times New Roman" w:cs="Cambria"/>
                <w:lang w:eastAsia="ar-SA"/>
              </w:rPr>
              <w:t xml:space="preserve"> Suvokti diferencialinio ir integralinio skaičiavimo esmę.</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SymbolMT" w:hAnsi="Times New Roman" w:cs="Cambria"/>
                <w:lang w:eastAsia="ar-SA"/>
              </w:rPr>
              <w:t>•</w:t>
            </w:r>
            <w:r w:rsidRPr="0097210A">
              <w:rPr>
                <w:rFonts w:ascii="Times New Roman" w:eastAsia="TimesNewRomanPSMT" w:hAnsi="Times New Roman" w:cs="Cambria"/>
                <w:lang w:eastAsia="ar-SA"/>
              </w:rPr>
              <w:t xml:space="preserve"> Taikyti funkcijos išvestinės ir pirmykštės funkcijos sąvokas modeliuojant matematinio ir praktinio turinio</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situacijas.</w:t>
            </w:r>
          </w:p>
          <w:p w:rsidR="000602CE" w:rsidRPr="0097210A" w:rsidRDefault="000602CE" w:rsidP="000602CE">
            <w:pPr>
              <w:suppressAutoHyphens/>
              <w:snapToGrid w:val="0"/>
              <w:spacing w:after="120" w:line="240" w:lineRule="auto"/>
              <w:rPr>
                <w:rFonts w:ascii="Times New Roman" w:eastAsia="TimesNewRomanPSMT" w:hAnsi="Times New Roman" w:cs="Cambria"/>
                <w:lang w:eastAsia="ar-SA"/>
              </w:rPr>
            </w:pPr>
            <w:r w:rsidRPr="0097210A">
              <w:rPr>
                <w:rFonts w:ascii="Times New Roman" w:eastAsia="SymbolMT" w:hAnsi="Times New Roman" w:cs="Cambria"/>
                <w:lang w:eastAsia="ar-SA"/>
              </w:rPr>
              <w:t>•</w:t>
            </w:r>
            <w:r w:rsidRPr="0097210A">
              <w:rPr>
                <w:rFonts w:ascii="Times New Roman" w:eastAsia="TimesNewRomanPSMT" w:hAnsi="Times New Roman" w:cs="Cambria"/>
                <w:lang w:eastAsia="ar-SA"/>
              </w:rPr>
              <w:t xml:space="preserve"> Pagrįsti ir interpretuoti rezultatus.</w:t>
            </w:r>
          </w:p>
        </w:tc>
      </w:tr>
      <w:tr w:rsidR="000602CE" w:rsidRPr="0097210A" w:rsidTr="00DA2473">
        <w:trPr>
          <w:trHeight w:val="308"/>
        </w:trPr>
        <w:tc>
          <w:tcPr>
            <w:tcW w:w="1758" w:type="dxa"/>
            <w:tcBorders>
              <w:top w:val="single" w:sz="4" w:space="0" w:color="000000"/>
              <w:left w:val="single" w:sz="4" w:space="0" w:color="000000"/>
              <w:bottom w:val="single" w:sz="4" w:space="0" w:color="000000"/>
            </w:tcBorders>
            <w:shd w:val="clear" w:color="auto" w:fill="auto"/>
          </w:tcPr>
          <w:p w:rsidR="000602CE" w:rsidRPr="0097210A"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97210A">
              <w:rPr>
                <w:rFonts w:ascii="Times New Roman" w:eastAsia="Times New Roman" w:hAnsi="Times New Roman" w:cs="Cambria"/>
                <w:b/>
                <w:lang w:eastAsia="ar-SA"/>
              </w:rPr>
              <w:t>Gebėjimai</w:t>
            </w:r>
          </w:p>
        </w:tc>
        <w:tc>
          <w:tcPr>
            <w:tcW w:w="8312" w:type="dxa"/>
            <w:tcBorders>
              <w:top w:val="single" w:sz="4" w:space="0" w:color="000000"/>
              <w:left w:val="single" w:sz="4" w:space="0" w:color="000000"/>
              <w:bottom w:val="single" w:sz="4" w:space="0" w:color="000000"/>
              <w:right w:val="single" w:sz="4" w:space="0" w:color="000000"/>
            </w:tcBorders>
            <w:shd w:val="clear" w:color="auto" w:fill="auto"/>
          </w:tcPr>
          <w:p w:rsidR="000602CE" w:rsidRPr="0097210A"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97210A">
              <w:rPr>
                <w:rFonts w:ascii="Times New Roman" w:eastAsia="Times New Roman" w:hAnsi="Times New Roman" w:cs="Cambria"/>
                <w:b/>
                <w:lang w:eastAsia="ar-SA"/>
              </w:rPr>
              <w:t>Žinios ir supratimas</w:t>
            </w:r>
          </w:p>
        </w:tc>
      </w:tr>
      <w:tr w:rsidR="000602CE" w:rsidRPr="0097210A" w:rsidTr="00DA2473">
        <w:trPr>
          <w:trHeight w:val="308"/>
        </w:trPr>
        <w:tc>
          <w:tcPr>
            <w:tcW w:w="1758" w:type="dxa"/>
            <w:tcBorders>
              <w:top w:val="single" w:sz="4" w:space="0" w:color="000000"/>
              <w:left w:val="single" w:sz="4" w:space="0" w:color="000000"/>
              <w:bottom w:val="single" w:sz="4" w:space="0" w:color="000000"/>
            </w:tcBorders>
            <w:shd w:val="clear" w:color="auto" w:fill="auto"/>
          </w:tcPr>
          <w:p w:rsidR="000602CE" w:rsidRPr="0097210A" w:rsidRDefault="000602CE" w:rsidP="000602CE">
            <w:pPr>
              <w:suppressAutoHyphens/>
              <w:snapToGrid w:val="0"/>
              <w:spacing w:after="0" w:line="240" w:lineRule="auto"/>
              <w:rPr>
                <w:rFonts w:ascii="Times New Roman" w:eastAsia="Times New Roman" w:hAnsi="Times New Roman" w:cs="Cambria"/>
                <w:bCs/>
                <w:lang w:eastAsia="ar-SA"/>
              </w:rPr>
            </w:pPr>
            <w:r w:rsidRPr="0097210A">
              <w:rPr>
                <w:rFonts w:ascii="Times New Roman" w:eastAsia="Times New Roman" w:hAnsi="Times New Roman" w:cs="Cambria"/>
                <w:lang w:eastAsia="ar-SA"/>
              </w:rPr>
              <w:t>7.1. Suprasti funkcijos išvestinės sąvoką.</w:t>
            </w:r>
            <w:r w:rsidRPr="0097210A">
              <w:rPr>
                <w:rFonts w:ascii="Times New Roman" w:eastAsia="Times New Roman" w:hAnsi="Times New Roman" w:cs="Cambria"/>
                <w:bCs/>
                <w:lang w:eastAsia="ar-SA"/>
              </w:rPr>
              <w:t xml:space="preserve"> </w:t>
            </w:r>
          </w:p>
        </w:tc>
        <w:tc>
          <w:tcPr>
            <w:tcW w:w="8312" w:type="dxa"/>
            <w:tcBorders>
              <w:top w:val="single" w:sz="4" w:space="0" w:color="000000"/>
              <w:left w:val="single" w:sz="4" w:space="0" w:color="000000"/>
              <w:bottom w:val="single" w:sz="4" w:space="0" w:color="000000"/>
              <w:right w:val="single" w:sz="4" w:space="0" w:color="000000"/>
            </w:tcBorders>
            <w:shd w:val="clear" w:color="auto" w:fill="auto"/>
          </w:tcPr>
          <w:p w:rsidR="000602CE" w:rsidRPr="009161B5" w:rsidRDefault="000602CE" w:rsidP="000602CE">
            <w:pPr>
              <w:suppressAutoHyphens/>
              <w:snapToGrid w:val="0"/>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7.1.1. Žinoti, kaip apskaičiuoti tolydžios</w:t>
            </w:r>
            <w:r w:rsidR="00840C7E" w:rsidRPr="0097210A">
              <w:rPr>
                <w:rFonts w:ascii="Times New Roman" w:eastAsia="Times New Roman" w:hAnsi="Times New Roman" w:cs="Cambria"/>
                <w:lang w:eastAsia="ar-SA"/>
              </w:rPr>
              <w:t>ios</w:t>
            </w:r>
            <w:r w:rsidRPr="0097210A">
              <w:rPr>
                <w:rFonts w:ascii="Times New Roman" w:eastAsia="Times New Roman" w:hAnsi="Times New Roman" w:cs="Cambria"/>
                <w:lang w:eastAsia="ar-SA"/>
              </w:rPr>
              <w:t xml:space="preserve"> funkcijos argumento ir jos reikšmių pokytį, kaip įvertinti funkcijos kitimo greitį duotame intervale. Pavyzdžiais iliustruoti, kad argumento pokyčiui artėjant prie nulio tolydžios</w:t>
            </w:r>
            <w:r w:rsidR="00840C7E" w:rsidRPr="0097210A">
              <w:rPr>
                <w:rFonts w:ascii="Times New Roman" w:eastAsia="Times New Roman" w:hAnsi="Times New Roman" w:cs="Cambria"/>
                <w:lang w:eastAsia="ar-SA"/>
              </w:rPr>
              <w:t>ios</w:t>
            </w:r>
            <w:r w:rsidRPr="0097210A">
              <w:rPr>
                <w:rFonts w:ascii="Times New Roman" w:eastAsia="Times New Roman" w:hAnsi="Times New Roman" w:cs="Cambria"/>
                <w:lang w:eastAsia="ar-SA"/>
              </w:rPr>
              <w:t xml:space="preserve"> funkcijos pokytis artėja prie nulio. </w:t>
            </w:r>
            <w:r w:rsidRPr="009161B5">
              <w:rPr>
                <w:rFonts w:ascii="Times New Roman" w:eastAsia="Times New Roman" w:hAnsi="Times New Roman" w:cs="Cambria"/>
                <w:iCs/>
                <w:lang w:eastAsia="ar-SA"/>
              </w:rPr>
              <w:t>Pavyzdžiais iliustruoti funkcijos ribos sąvoką</w:t>
            </w:r>
            <w:r w:rsidRPr="009161B5">
              <w:rPr>
                <w:rFonts w:ascii="Times New Roman" w:eastAsia="Times New Roman" w:hAnsi="Times New Roman" w:cs="Cambria"/>
                <w:lang w:eastAsia="ar-SA"/>
              </w:rPr>
              <w:t>.</w:t>
            </w:r>
          </w:p>
          <w:p w:rsidR="000602CE" w:rsidRPr="0097210A" w:rsidRDefault="000602CE" w:rsidP="000602CE">
            <w:pPr>
              <w:suppressAutoHyphens/>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7.1.2. Žinoti funkcijos išvestinės apibrėžimą (prasmę). Paaiškinti geometrinę ir fizikinę funkcijos išvestinės interpretaciją, pateikti pavyzdžių.</w:t>
            </w:r>
          </w:p>
        </w:tc>
      </w:tr>
      <w:tr w:rsidR="000602CE" w:rsidRPr="0097210A" w:rsidTr="00DA2473">
        <w:trPr>
          <w:trHeight w:val="308"/>
        </w:trPr>
        <w:tc>
          <w:tcPr>
            <w:tcW w:w="1758" w:type="dxa"/>
            <w:tcBorders>
              <w:top w:val="single" w:sz="4" w:space="0" w:color="000000"/>
              <w:left w:val="single" w:sz="4" w:space="0" w:color="000000"/>
              <w:bottom w:val="single" w:sz="4" w:space="0" w:color="000000"/>
            </w:tcBorders>
            <w:shd w:val="clear" w:color="auto" w:fill="auto"/>
          </w:tcPr>
          <w:p w:rsidR="000602CE" w:rsidRPr="0097210A" w:rsidRDefault="000602CE" w:rsidP="000602CE">
            <w:pPr>
              <w:suppressAutoHyphens/>
              <w:snapToGrid w:val="0"/>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7.2. Apskaičiuoti įvairių funkcijų išvestines.</w:t>
            </w:r>
          </w:p>
        </w:tc>
        <w:tc>
          <w:tcPr>
            <w:tcW w:w="8312" w:type="dxa"/>
            <w:tcBorders>
              <w:top w:val="single" w:sz="4" w:space="0" w:color="000000"/>
              <w:left w:val="single" w:sz="4" w:space="0" w:color="000000"/>
              <w:bottom w:val="single" w:sz="4" w:space="0" w:color="000000"/>
              <w:right w:val="single" w:sz="4" w:space="0" w:color="000000"/>
            </w:tcBorders>
            <w:shd w:val="clear" w:color="auto" w:fill="auto"/>
          </w:tcPr>
          <w:p w:rsidR="00840C7E" w:rsidRPr="009161B5" w:rsidRDefault="00840C7E" w:rsidP="00840C7E">
            <w:pPr>
              <w:suppressAutoHyphens/>
              <w:spacing w:after="0" w:line="240" w:lineRule="auto"/>
              <w:rPr>
                <w:rFonts w:ascii="Times New Roman" w:eastAsia="Calibri" w:hAnsi="Times New Roman" w:cs="Times New Roman"/>
                <w:lang w:eastAsia="ar-SA"/>
              </w:rPr>
            </w:pPr>
            <w:r w:rsidRPr="00840C7E">
              <w:rPr>
                <w:rFonts w:ascii="Times New Roman" w:eastAsia="Calibri" w:hAnsi="Times New Roman" w:cs="Times New Roman"/>
                <w:lang w:eastAsia="ar-SA"/>
              </w:rPr>
              <w:t xml:space="preserve">7.2.1. Žinoti ir naudoti funkcijų, išreikštų formulėmis </w:t>
            </w:r>
            <m:oMath>
              <m:sSup>
                <m:sSupPr>
                  <m:ctrlPr>
                    <w:rPr>
                      <w:rFonts w:ascii="Cambria Math" w:eastAsia="Times New Roman" w:hAnsi="Cambria Math" w:cs="Times New Roman"/>
                      <w:i/>
                      <w:lang w:eastAsia="ar-SA"/>
                    </w:rPr>
                  </m:ctrlPr>
                </m:sSupPr>
                <m:e>
                  <m:r>
                    <w:rPr>
                      <w:rFonts w:ascii="Cambria Math" w:eastAsia="Times New Roman" w:hAnsi="Cambria Math" w:cs="Times New Roman"/>
                      <w:lang w:eastAsia="ar-SA"/>
                    </w:rPr>
                    <m:t>x</m:t>
                  </m:r>
                </m:e>
                <m:sup>
                  <m:r>
                    <w:rPr>
                      <w:rFonts w:ascii="Cambria Math" w:eastAsia="Times New Roman" w:hAnsi="Cambria Math" w:cs="Times New Roman"/>
                      <w:lang w:eastAsia="ar-SA"/>
                    </w:rPr>
                    <m:t>n</m:t>
                  </m:r>
                </m:sup>
              </m:sSup>
            </m:oMath>
            <w:r w:rsidRPr="00840C7E">
              <w:rPr>
                <w:rFonts w:ascii="Times New Roman" w:eastAsia="Calibri" w:hAnsi="Times New Roman" w:cs="Times New Roman"/>
                <w:lang w:eastAsia="ar-SA"/>
              </w:rPr>
              <w:t xml:space="preserve">  (</w:t>
            </w:r>
            <w:r w:rsidRPr="00840C7E">
              <w:rPr>
                <w:rFonts w:ascii="Times New Roman" w:eastAsia="Calibri" w:hAnsi="Times New Roman" w:cs="Times New Roman"/>
                <w:i/>
                <w:lang w:eastAsia="ar-SA"/>
              </w:rPr>
              <w:t>n</w:t>
            </w:r>
            <w:r w:rsidRPr="00840C7E">
              <w:rPr>
                <w:rFonts w:ascii="Times New Roman" w:eastAsia="Calibri" w:hAnsi="Times New Roman" w:cs="Times New Roman"/>
                <w:lang w:eastAsia="ar-SA"/>
              </w:rPr>
              <w:t>-realusis</w:t>
            </w:r>
            <w:r w:rsidRPr="009161B5">
              <w:rPr>
                <w:rFonts w:ascii="Times New Roman" w:eastAsia="Calibri" w:hAnsi="Times New Roman" w:cs="Times New Roman"/>
                <w:lang w:eastAsia="ar-SA"/>
              </w:rPr>
              <w:t>),</w:t>
            </w:r>
            <m:oMath>
              <m:r>
                <m:rPr>
                  <m:sty m:val="p"/>
                </m:rPr>
                <w:rPr>
                  <w:rFonts w:ascii="Cambria Math" w:eastAsia="Times New Roman" w:hAnsi="Cambria Math" w:cs="Times New Roman"/>
                  <w:lang w:eastAsia="ar-SA"/>
                </w:rPr>
                <m:t>sin</m:t>
              </m:r>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cos</m:t>
              </m:r>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tg</m:t>
              </m:r>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ctg</m:t>
              </m:r>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xml:space="preserve">, </m:t>
              </m:r>
              <m:sSup>
                <m:sSupPr>
                  <m:ctrlPr>
                    <w:rPr>
                      <w:rFonts w:ascii="Cambria Math" w:eastAsia="Times New Roman" w:hAnsi="Cambria Math" w:cs="Times New Roman"/>
                      <w:lang w:eastAsia="ar-SA"/>
                    </w:rPr>
                  </m:ctrlPr>
                </m:sSupPr>
                <m:e>
                  <m:r>
                    <m:rPr>
                      <m:sty m:val="p"/>
                    </m:rPr>
                    <w:rPr>
                      <w:rFonts w:ascii="Cambria Math" w:eastAsia="Times New Roman" w:hAnsi="Cambria Math" w:cs="Times New Roman"/>
                      <w:lang w:eastAsia="ar-SA"/>
                    </w:rPr>
                    <m:t>a</m:t>
                  </m:r>
                </m:e>
                <m:sup>
                  <m:r>
                    <w:rPr>
                      <w:rFonts w:ascii="Cambria Math" w:eastAsia="Times New Roman" w:hAnsi="Cambria Math" w:cs="Times New Roman"/>
                      <w:lang w:eastAsia="ar-SA"/>
                    </w:rPr>
                    <m:t>x</m:t>
                  </m:r>
                </m:sup>
              </m:sSup>
              <m:r>
                <m:rPr>
                  <m:sty m:val="p"/>
                </m:rPr>
                <w:rPr>
                  <w:rFonts w:ascii="Cambria Math" w:eastAsia="Times New Roman" w:hAnsi="Cambria Math" w:cs="Times New Roman"/>
                  <w:lang w:eastAsia="ar-SA"/>
                </w:rPr>
                <m:t xml:space="preserve">, </m:t>
              </m:r>
              <m:sSup>
                <m:sSupPr>
                  <m:ctrlPr>
                    <w:rPr>
                      <w:rFonts w:ascii="Cambria Math" w:eastAsia="Times New Roman" w:hAnsi="Cambria Math" w:cs="Times New Roman"/>
                      <w:lang w:eastAsia="ar-SA"/>
                    </w:rPr>
                  </m:ctrlPr>
                </m:sSupPr>
                <m:e>
                  <m:r>
                    <m:rPr>
                      <m:sty m:val="p"/>
                    </m:rPr>
                    <w:rPr>
                      <w:rFonts w:ascii="Cambria Math" w:eastAsia="Times New Roman" w:hAnsi="Cambria Math" w:cs="Times New Roman"/>
                      <w:lang w:eastAsia="ar-SA"/>
                    </w:rPr>
                    <m:t xml:space="preserve"> e</m:t>
                  </m:r>
                </m:e>
                <m:sup>
                  <m:r>
                    <w:rPr>
                      <w:rFonts w:ascii="Cambria Math" w:eastAsia="Times New Roman" w:hAnsi="Cambria Math" w:cs="Times New Roman"/>
                      <w:lang w:eastAsia="ar-SA"/>
                    </w:rPr>
                    <m:t>x</m:t>
                  </m:r>
                </m:sup>
              </m:sSup>
              <m:r>
                <m:rPr>
                  <m:sty m:val="p"/>
                </m:rPr>
                <w:rPr>
                  <w:rFonts w:ascii="Cambria Math" w:eastAsia="Times New Roman" w:hAnsi="Cambria Math" w:cs="Times New Roman"/>
                  <w:lang w:eastAsia="ar-SA"/>
                </w:rPr>
                <m:t>,</m:t>
              </m:r>
            </m:oMath>
            <w:r w:rsidRPr="009161B5">
              <w:rPr>
                <w:rFonts w:ascii="Times New Roman" w:eastAsia="Calibri" w:hAnsi="Times New Roman" w:cs="Times New Roman"/>
                <w:lang w:eastAsia="ar-SA"/>
              </w:rPr>
              <w:t xml:space="preserve"> </w:t>
            </w:r>
            <m:oMath>
              <m:r>
                <m:rPr>
                  <m:sty m:val="p"/>
                </m:rPr>
                <w:rPr>
                  <w:rFonts w:ascii="Cambria Math" w:eastAsia="Times New Roman" w:hAnsi="Cambria Math" w:cs="Times New Roman"/>
                  <w:lang w:eastAsia="ar-SA"/>
                </w:rPr>
                <m:t xml:space="preserve"> </m:t>
              </m:r>
              <m:sSub>
                <m:sSubPr>
                  <m:ctrlPr>
                    <w:rPr>
                      <w:rFonts w:ascii="Cambria Math" w:eastAsia="Times New Roman" w:hAnsi="Cambria Math" w:cs="Times New Roman"/>
                      <w:lang w:eastAsia="ar-SA"/>
                    </w:rPr>
                  </m:ctrlPr>
                </m:sSubPr>
                <m:e>
                  <m:r>
                    <m:rPr>
                      <m:sty m:val="p"/>
                    </m:rPr>
                    <w:rPr>
                      <w:rFonts w:ascii="Cambria Math" w:eastAsia="Times New Roman" w:hAnsi="Cambria Math" w:cs="Times New Roman"/>
                      <w:lang w:eastAsia="ar-SA"/>
                    </w:rPr>
                    <m:t>log</m:t>
                  </m:r>
                </m:e>
                <m:sub>
                  <m:r>
                    <m:rPr>
                      <m:sty m:val="p"/>
                    </m:rPr>
                    <w:rPr>
                      <w:rFonts w:ascii="Cambria Math" w:eastAsia="Times New Roman" w:hAnsi="Cambria Math" w:cs="Times New Roman"/>
                      <w:lang w:eastAsia="ar-SA"/>
                    </w:rPr>
                    <m:t>a</m:t>
                  </m:r>
                </m:sub>
              </m:sSub>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ln</m:t>
              </m:r>
              <m:r>
                <w:rPr>
                  <w:rFonts w:ascii="Cambria Math" w:eastAsia="Times New Roman" w:hAnsi="Cambria Math" w:cs="Times New Roman"/>
                  <w:lang w:eastAsia="ar-SA"/>
                </w:rPr>
                <m:t>x</m:t>
              </m:r>
              <m:r>
                <m:rPr>
                  <m:sty m:val="p"/>
                </m:rPr>
                <w:rPr>
                  <w:rFonts w:ascii="Cambria Math" w:eastAsia="Times New Roman" w:hAnsi="Cambria Math" w:cs="Times New Roman"/>
                  <w:lang w:eastAsia="ar-SA"/>
                </w:rPr>
                <m:t xml:space="preserve"> </m:t>
              </m:r>
            </m:oMath>
            <w:r w:rsidRPr="009161B5">
              <w:rPr>
                <w:rFonts w:ascii="Times New Roman" w:eastAsia="Calibri" w:hAnsi="Times New Roman" w:cs="Times New Roman"/>
                <w:lang w:eastAsia="ar-SA"/>
              </w:rPr>
              <w:t xml:space="preserve">išvestinių skaičiavimo formules. </w:t>
            </w:r>
          </w:p>
          <w:p w:rsidR="000602CE" w:rsidRPr="009161B5" w:rsidRDefault="000602CE" w:rsidP="000602CE">
            <w:pPr>
              <w:suppressAutoHyphens/>
              <w:spacing w:after="0" w:line="240" w:lineRule="auto"/>
              <w:rPr>
                <w:rFonts w:ascii="Times New Roman" w:eastAsia="Times New Roman" w:hAnsi="Times New Roman" w:cs="Cambria"/>
                <w:lang w:eastAsia="ar-SA"/>
              </w:rPr>
            </w:pPr>
            <w:r w:rsidRPr="009161B5">
              <w:rPr>
                <w:rFonts w:ascii="Times New Roman" w:eastAsia="Times New Roman" w:hAnsi="Times New Roman" w:cs="Cambria"/>
                <w:lang w:eastAsia="ar-SA"/>
              </w:rPr>
              <w:t>7.2.2. Remiantis išvestinės apibrėžimu, apskaičiuoti tiesinės, kvadratinės, kubinės funkcijų išvestinių reikšmes nurodytuose taškuose.</w:t>
            </w:r>
          </w:p>
          <w:p w:rsidR="000602CE" w:rsidRPr="0097210A" w:rsidRDefault="000602CE" w:rsidP="000602CE">
            <w:pPr>
              <w:suppressAutoHyphens/>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 xml:space="preserve">7.2.3. Mokėti taikyti funkcijų sumos (skirtumo), sandaugos iš skaičiaus, funkcijų sandaugos, santykio, </w:t>
            </w:r>
            <w:r w:rsidRPr="0097210A">
              <w:rPr>
                <w:rFonts w:ascii="Times New Roman" w:eastAsia="Times New Roman" w:hAnsi="Times New Roman" w:cs="Cambria"/>
                <w:i/>
                <w:lang w:eastAsia="ar-SA"/>
              </w:rPr>
              <w:t>sudėtinės</w:t>
            </w:r>
            <w:r w:rsidRPr="0097210A">
              <w:rPr>
                <w:rFonts w:ascii="Times New Roman" w:eastAsia="Times New Roman" w:hAnsi="Times New Roman" w:cs="Cambria"/>
                <w:lang w:eastAsia="ar-SA"/>
              </w:rPr>
              <w:t xml:space="preserve"> funkcijos išvestinių skaičiavimo taisykles.</w:t>
            </w:r>
          </w:p>
          <w:p w:rsidR="000602CE" w:rsidRPr="0097210A" w:rsidRDefault="000602CE" w:rsidP="000602CE">
            <w:pPr>
              <w:suppressAutoHyphens/>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7.2.4. Apskaičiuoti funkcijos išvestinės reikšmę duotajame taške; rasti taškus, kuriuose išvestinė įgyja nurodytą reikšmę.</w:t>
            </w:r>
          </w:p>
          <w:p w:rsidR="000602CE" w:rsidRPr="0097210A" w:rsidRDefault="000602CE" w:rsidP="000602CE">
            <w:pPr>
              <w:suppressAutoHyphens/>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 xml:space="preserve">7.2.5. Apskaičiuoti išvestines, pertvarkant paprastus algebrinius, trigonometrinius, </w:t>
            </w:r>
            <w:r w:rsidR="009161B5" w:rsidRPr="009161B5">
              <w:rPr>
                <w:rFonts w:ascii="Times New Roman" w:eastAsia="Times New Roman" w:hAnsi="Times New Roman" w:cs="Cambria"/>
                <w:lang w:eastAsia="ar-SA"/>
              </w:rPr>
              <w:t>rodiklinius ir</w:t>
            </w:r>
            <w:r w:rsidRPr="009161B5">
              <w:rPr>
                <w:rFonts w:ascii="Times New Roman" w:eastAsia="Times New Roman" w:hAnsi="Times New Roman" w:cs="Cambria"/>
                <w:lang w:eastAsia="ar-SA"/>
              </w:rPr>
              <w:t xml:space="preserve"> logaritminius</w:t>
            </w:r>
            <w:r w:rsidRPr="0097210A">
              <w:rPr>
                <w:rFonts w:ascii="Times New Roman" w:eastAsia="Times New Roman" w:hAnsi="Times New Roman" w:cs="Cambria"/>
                <w:i/>
                <w:lang w:eastAsia="ar-SA"/>
              </w:rPr>
              <w:t xml:space="preserve"> </w:t>
            </w:r>
            <w:r w:rsidRPr="0097210A">
              <w:rPr>
                <w:rFonts w:ascii="Times New Roman" w:eastAsia="Times New Roman" w:hAnsi="Times New Roman" w:cs="Cambria"/>
                <w:lang w:eastAsia="ar-SA"/>
              </w:rPr>
              <w:t>reiškinius.</w:t>
            </w:r>
          </w:p>
        </w:tc>
      </w:tr>
      <w:tr w:rsidR="000602CE" w:rsidRPr="0097210A" w:rsidTr="00DA2473">
        <w:trPr>
          <w:trHeight w:val="308"/>
        </w:trPr>
        <w:tc>
          <w:tcPr>
            <w:tcW w:w="1758" w:type="dxa"/>
            <w:tcBorders>
              <w:top w:val="single" w:sz="4" w:space="0" w:color="000000"/>
              <w:left w:val="single" w:sz="4" w:space="0" w:color="000000"/>
              <w:bottom w:val="single" w:sz="4" w:space="0" w:color="000000"/>
            </w:tcBorders>
            <w:shd w:val="clear" w:color="auto" w:fill="auto"/>
          </w:tcPr>
          <w:p w:rsidR="000602CE" w:rsidRPr="0097210A" w:rsidRDefault="000602CE" w:rsidP="000602CE">
            <w:pPr>
              <w:suppressAutoHyphens/>
              <w:snapToGrid w:val="0"/>
              <w:spacing w:after="0" w:line="240" w:lineRule="auto"/>
              <w:rPr>
                <w:rFonts w:ascii="Times New Roman" w:eastAsia="Times New Roman" w:hAnsi="Times New Roman" w:cs="Cambria"/>
                <w:lang w:eastAsia="ar-SA"/>
              </w:rPr>
            </w:pPr>
            <w:r w:rsidRPr="0097210A">
              <w:rPr>
                <w:rFonts w:ascii="Times New Roman" w:eastAsia="Times New Roman" w:hAnsi="Times New Roman" w:cs="Cambria"/>
                <w:lang w:eastAsia="ar-SA"/>
              </w:rPr>
              <w:t xml:space="preserve">7.3. Nesudėtingais </w:t>
            </w:r>
            <w:r w:rsidRPr="0097210A">
              <w:rPr>
                <w:rFonts w:ascii="Times New Roman" w:eastAsia="Times New Roman" w:hAnsi="Times New Roman" w:cs="Cambria"/>
                <w:lang w:eastAsia="ar-SA"/>
              </w:rPr>
              <w:lastRenderedPageBreak/>
              <w:t xml:space="preserve">atvejais taikyti funkcijų išvestines matematinio ir praktinio turinio uždaviniams spręsti, </w:t>
            </w:r>
            <w:r w:rsidRPr="0097210A">
              <w:rPr>
                <w:rFonts w:ascii="Times New Roman" w:eastAsia="Times New Roman" w:hAnsi="Times New Roman" w:cs="Cambria"/>
                <w:bCs/>
                <w:lang w:eastAsia="ar-SA"/>
              </w:rPr>
              <w:t>naudojantis turimomis IKT</w:t>
            </w:r>
            <w:r w:rsidRPr="0097210A">
              <w:rPr>
                <w:rFonts w:ascii="Times New Roman" w:eastAsia="Times New Roman" w:hAnsi="Times New Roman" w:cs="Cambria"/>
                <w:lang w:eastAsia="ar-SA"/>
              </w:rPr>
              <w:t>.</w:t>
            </w:r>
          </w:p>
        </w:tc>
        <w:tc>
          <w:tcPr>
            <w:tcW w:w="8312" w:type="dxa"/>
            <w:tcBorders>
              <w:top w:val="single" w:sz="4" w:space="0" w:color="000000"/>
              <w:left w:val="single" w:sz="4" w:space="0" w:color="000000"/>
              <w:bottom w:val="single" w:sz="4" w:space="0" w:color="000000"/>
              <w:right w:val="single" w:sz="4" w:space="0" w:color="000000"/>
            </w:tcBorders>
            <w:shd w:val="clear" w:color="auto" w:fill="auto"/>
          </w:tcPr>
          <w:p w:rsidR="00840C7E" w:rsidRPr="0097210A" w:rsidRDefault="00840C7E" w:rsidP="000602CE">
            <w:pPr>
              <w:suppressAutoHyphens/>
              <w:snapToGrid w:val="0"/>
              <w:spacing w:after="0" w:line="240" w:lineRule="auto"/>
              <w:rPr>
                <w:rFonts w:ascii="Times New Roman" w:eastAsia="Calibri" w:hAnsi="Times New Roman" w:cs="Times New Roman"/>
                <w:i/>
              </w:rPr>
            </w:pPr>
            <w:r w:rsidRPr="0097210A">
              <w:rPr>
                <w:rFonts w:ascii="Times New Roman" w:eastAsia="Calibri" w:hAnsi="Times New Roman" w:cs="Times New Roman"/>
              </w:rPr>
              <w:lastRenderedPageBreak/>
              <w:t xml:space="preserve">7.3.1. Sieti funkcijos išvestinės reikšmę duotame taške su funkcijos grafiko liestinės krypties koeficientu </w:t>
            </w:r>
            <w:r w:rsidRPr="0097210A">
              <w:rPr>
                <w:rFonts w:ascii="Times New Roman" w:eastAsia="Calibri" w:hAnsi="Times New Roman" w:cs="Times New Roman"/>
                <w:i/>
              </w:rPr>
              <w:t>(y</w:t>
            </w:r>
            <w:r w:rsidRPr="0097210A">
              <w:rPr>
                <w:rFonts w:ascii="Times New Roman" w:eastAsia="Calibri" w:hAnsi="Times New Roman" w:cs="Times New Roman"/>
              </w:rPr>
              <w:t xml:space="preserve"> = </w:t>
            </w:r>
            <w:r w:rsidRPr="0097210A">
              <w:rPr>
                <w:rFonts w:ascii="Times New Roman" w:eastAsia="Calibri" w:hAnsi="Times New Roman" w:cs="Times New Roman"/>
                <w:i/>
              </w:rPr>
              <w:t>k</w:t>
            </w:r>
            <w:r w:rsidRPr="0097210A">
              <w:rPr>
                <w:rFonts w:ascii="Times New Roman" w:eastAsia="Calibri" w:hAnsi="Times New Roman" w:cs="Times New Roman"/>
              </w:rPr>
              <w:t xml:space="preserve"> </w:t>
            </w:r>
            <w:r w:rsidRPr="0097210A">
              <w:rPr>
                <w:rFonts w:ascii="Times New Roman" w:eastAsia="Calibri" w:hAnsi="Times New Roman" w:cs="Times New Roman"/>
                <w:i/>
              </w:rPr>
              <w:t>x</w:t>
            </w:r>
            <w:r w:rsidRPr="0097210A">
              <w:rPr>
                <w:rFonts w:ascii="Times New Roman" w:eastAsia="Calibri" w:hAnsi="Times New Roman" w:cs="Times New Roman"/>
              </w:rPr>
              <w:t xml:space="preserve"> + </w:t>
            </w:r>
            <w:r w:rsidRPr="0097210A">
              <w:rPr>
                <w:rFonts w:ascii="Times New Roman" w:eastAsia="Calibri" w:hAnsi="Times New Roman" w:cs="Times New Roman"/>
                <w:i/>
              </w:rPr>
              <w:t>b</w:t>
            </w:r>
            <w:r w:rsidRPr="0097210A">
              <w:rPr>
                <w:rFonts w:ascii="Times New Roman" w:eastAsia="Calibri" w:hAnsi="Times New Roman" w:cs="Times New Roman"/>
              </w:rPr>
              <w:t xml:space="preserve">, </w:t>
            </w:r>
            <m:oMath>
              <m:sSup>
                <m:sSupPr>
                  <m:ctrlPr>
                    <w:rPr>
                      <w:rFonts w:ascii="Cambria Math" w:eastAsia="Times New Roman" w:hAnsi="Cambria Math" w:cs="Times New Roman"/>
                      <w:i/>
                      <w:lang w:eastAsia="ar-SA"/>
                    </w:rPr>
                  </m:ctrlPr>
                </m:sSupPr>
                <m:e>
                  <m:r>
                    <w:rPr>
                      <w:rFonts w:ascii="Cambria Math" w:eastAsia="Times New Roman" w:hAnsi="Cambria Math" w:cs="Times New Roman"/>
                      <w:lang w:eastAsia="ar-SA"/>
                    </w:rPr>
                    <m:t>k=f</m:t>
                  </m:r>
                </m:e>
                <m:sup>
                  <m:r>
                    <w:rPr>
                      <w:rFonts w:ascii="Cambria Math" w:eastAsia="Times New Roman" w:hAnsi="Cambria Math" w:cs="Times New Roman"/>
                      <w:i/>
                      <w:lang w:eastAsia="ar-SA"/>
                    </w:rPr>
                    <w:sym w:font="Symbol" w:char="F0A2"/>
                  </m:r>
                </m:sup>
              </m:sSup>
              <m:d>
                <m:dPr>
                  <m:ctrlPr>
                    <w:rPr>
                      <w:rFonts w:ascii="Cambria Math" w:eastAsia="Times New Roman" w:hAnsi="Cambria Math" w:cs="Times New Roman"/>
                      <w:i/>
                      <w:lang w:eastAsia="ar-SA"/>
                    </w:rPr>
                  </m:ctrlPr>
                </m:dPr>
                <m:e>
                  <m:sSub>
                    <m:sSubPr>
                      <m:ctrlPr>
                        <w:rPr>
                          <w:rFonts w:ascii="Cambria Math" w:eastAsia="Times New Roman" w:hAnsi="Cambria Math" w:cs="Times New Roman"/>
                          <w:i/>
                          <w:lang w:eastAsia="ar-SA"/>
                        </w:rPr>
                      </m:ctrlPr>
                    </m:sSubPr>
                    <m:e>
                      <m:r>
                        <w:rPr>
                          <w:rFonts w:ascii="Cambria Math" w:eastAsia="Times New Roman" w:hAnsi="Cambria Math" w:cs="Times New Roman"/>
                          <w:lang w:eastAsia="ar-SA"/>
                        </w:rPr>
                        <m:t>x</m:t>
                      </m:r>
                    </m:e>
                    <m:sub>
                      <m:r>
                        <w:rPr>
                          <w:rFonts w:ascii="Cambria Math" w:eastAsia="Times New Roman" w:hAnsi="Cambria Math" w:cs="Times New Roman"/>
                          <w:lang w:eastAsia="ar-SA"/>
                        </w:rPr>
                        <m:t>0</m:t>
                      </m:r>
                    </m:sub>
                  </m:sSub>
                </m:e>
              </m:d>
              <m:r>
                <w:rPr>
                  <w:rFonts w:ascii="Cambria Math" w:eastAsia="Times New Roman" w:hAnsi="Cambria Math" w:cs="Times New Roman"/>
                  <w:lang w:eastAsia="ar-SA"/>
                </w:rPr>
                <m:t>=tgα</m:t>
              </m:r>
            </m:oMath>
            <w:r w:rsidRPr="0097210A">
              <w:rPr>
                <w:rFonts w:ascii="Times New Roman" w:eastAsia="Calibri" w:hAnsi="Times New Roman" w:cs="Times New Roman"/>
              </w:rPr>
              <w:t>; α – kampo tarp liestinės ir O</w:t>
            </w:r>
            <w:r w:rsidRPr="0097210A">
              <w:rPr>
                <w:rFonts w:ascii="Times New Roman" w:eastAsia="Calibri" w:hAnsi="Times New Roman" w:cs="Times New Roman"/>
                <w:i/>
              </w:rPr>
              <w:t>x</w:t>
            </w:r>
            <w:r w:rsidRPr="0097210A">
              <w:rPr>
                <w:rFonts w:ascii="Times New Roman" w:eastAsia="Calibri" w:hAnsi="Times New Roman" w:cs="Times New Roman"/>
              </w:rPr>
              <w:t xml:space="preserve"> ašies </w:t>
            </w:r>
            <w:r w:rsidRPr="0097210A">
              <w:rPr>
                <w:rFonts w:ascii="Times New Roman" w:eastAsia="Calibri" w:hAnsi="Times New Roman" w:cs="Times New Roman"/>
              </w:rPr>
              <w:lastRenderedPageBreak/>
              <w:t>didumas) ir parašyti funkcijos grafiko liestinės duotame taške lygtį. Sprendžiant funkcijos grafiko liestinės uždavinius taikyti žinias apie lygiagre</w:t>
            </w:r>
            <w:r w:rsidR="00277311" w:rsidRPr="0097210A">
              <w:rPr>
                <w:rFonts w:ascii="Times New Roman" w:eastAsia="Calibri" w:hAnsi="Times New Roman" w:cs="Times New Roman"/>
              </w:rPr>
              <w:t>čias ir statmen</w:t>
            </w:r>
            <w:r w:rsidRPr="0097210A">
              <w:rPr>
                <w:rFonts w:ascii="Times New Roman" w:eastAsia="Calibri" w:hAnsi="Times New Roman" w:cs="Times New Roman"/>
              </w:rPr>
              <w:t>as tieses.</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7.3.2. Žinoti funkcijos reikšmių didėjimo (mažėjimo) požymius ir jais remiantis nustatyti funkcijos reikšmių didėjimo (mažėjimo) intervalus.</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7.3.3. Naudojantis funkcijos išvestine rasti funkcijos kritinius taškus, ekstremumo taškus, funkcijos ekstremumus, funkcijos grafiko ekstremumus, nustatyti, ar tai minimumo, ar m</w:t>
            </w:r>
            <w:r w:rsidR="00277311" w:rsidRPr="0097210A">
              <w:rPr>
                <w:rFonts w:ascii="Times New Roman" w:eastAsia="TimesNewRomanPSMT" w:hAnsi="Times New Roman" w:cs="Cambria"/>
                <w:lang w:eastAsia="ar-SA"/>
              </w:rPr>
              <w:t xml:space="preserve">aksimumo taškai. Patikrinti, ar </w:t>
            </w:r>
            <w:r w:rsidRPr="0097210A">
              <w:rPr>
                <w:rFonts w:ascii="Times New Roman" w:eastAsia="TimesNewRomanPSMT" w:hAnsi="Times New Roman" w:cs="Cambria"/>
                <w:lang w:eastAsia="ar-SA"/>
              </w:rPr>
              <w:t>duotasis taškas yra duotosios funkcijos ekstremumo taškas.</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7.3.4. Apskaičiuoti didžiausiąją (mažiausiąją) funkcijos reikšmę duotame uždarajame intervale.</w:t>
            </w:r>
          </w:p>
          <w:p w:rsidR="000602CE" w:rsidRPr="0097210A" w:rsidRDefault="000602CE" w:rsidP="000602CE">
            <w:pPr>
              <w:suppressAutoHyphens/>
              <w:autoSpaceDE w:val="0"/>
              <w:spacing w:after="0" w:line="240" w:lineRule="auto"/>
              <w:rPr>
                <w:rFonts w:ascii="Times New Roman" w:eastAsia="TimesNewRomanPS-ItalicMT" w:hAnsi="Times New Roman" w:cs="Cambria"/>
                <w:iCs/>
                <w:lang w:eastAsia="ar-SA"/>
              </w:rPr>
            </w:pPr>
            <w:r w:rsidRPr="0097210A">
              <w:rPr>
                <w:rFonts w:ascii="Times New Roman" w:eastAsia="TimesNewRomanPSMT" w:hAnsi="Times New Roman" w:cs="Cambria"/>
                <w:lang w:eastAsia="ar-SA"/>
              </w:rPr>
              <w:t xml:space="preserve">7.3.5. </w:t>
            </w:r>
            <w:r w:rsidRPr="0097210A">
              <w:rPr>
                <w:rFonts w:ascii="Times New Roman" w:eastAsia="TimesNewRomanPS-ItalicMT" w:hAnsi="Times New Roman" w:cs="Cambria"/>
                <w:iCs/>
                <w:lang w:eastAsia="ar-SA"/>
              </w:rPr>
              <w:t xml:space="preserve">Tirti funkcijas, išreikštas ne aukštesnio kaip ketvirtojo laipsnio daugianariais, ir </w:t>
            </w:r>
            <w:r w:rsidR="00277311" w:rsidRPr="0097210A">
              <w:rPr>
                <w:rFonts w:ascii="Times New Roman" w:eastAsia="TimesNewRomanPS-ItalicMT" w:hAnsi="Times New Roman" w:cs="Cambria"/>
                <w:iCs/>
                <w:lang w:eastAsia="ar-SA"/>
              </w:rPr>
              <w:t>nu</w:t>
            </w:r>
            <w:r w:rsidRPr="0097210A">
              <w:rPr>
                <w:rFonts w:ascii="Times New Roman" w:eastAsia="TimesNewRomanPS-ItalicMT" w:hAnsi="Times New Roman" w:cs="Cambria"/>
                <w:iCs/>
                <w:lang w:eastAsia="ar-SA"/>
              </w:rPr>
              <w:t>brėžti jų grafikų eskizus duotame intervale.</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 xml:space="preserve">7.3.6. </w:t>
            </w:r>
            <w:r w:rsidRPr="0097210A">
              <w:rPr>
                <w:rFonts w:ascii="Times New Roman" w:eastAsia="TimesNewRomanPS-ItalicMT" w:hAnsi="Times New Roman" w:cs="Cambria"/>
                <w:iCs/>
                <w:lang w:eastAsia="ar-SA"/>
              </w:rPr>
              <w:t>Nesudėtingą praktinę ir matematinę situaciją modeliuoti funkcija</w:t>
            </w:r>
            <w:r w:rsidRPr="0097210A">
              <w:rPr>
                <w:rFonts w:ascii="Times New Roman" w:eastAsia="TimesNewRomanPS-ItalicMT" w:hAnsi="Times New Roman" w:cs="Cambria"/>
                <w:i/>
                <w:iCs/>
                <w:lang w:eastAsia="ar-SA"/>
              </w:rPr>
              <w:t xml:space="preserve">, </w:t>
            </w:r>
            <w:r w:rsidRPr="0097210A">
              <w:rPr>
                <w:rFonts w:ascii="Times New Roman" w:eastAsia="TimesNewRomanPSMT" w:hAnsi="Times New Roman" w:cs="Cambria"/>
                <w:lang w:eastAsia="ar-SA"/>
              </w:rPr>
              <w:t>apskaičiuoti didžiausiąją (mažiausiąją) funkcijos</w:t>
            </w:r>
            <w:r w:rsidRPr="0097210A">
              <w:rPr>
                <w:rFonts w:ascii="Times New Roman" w:eastAsia="TimesNewRomanPS-ItalicMT" w:hAnsi="Times New Roman" w:cs="Cambria"/>
                <w:i/>
                <w:iCs/>
                <w:lang w:eastAsia="ar-SA"/>
              </w:rPr>
              <w:t xml:space="preserve"> </w:t>
            </w:r>
            <w:r w:rsidRPr="0097210A">
              <w:rPr>
                <w:rFonts w:ascii="Times New Roman" w:eastAsia="TimesNewRomanPSMT" w:hAnsi="Times New Roman" w:cs="Cambria"/>
                <w:lang w:eastAsia="ar-SA"/>
              </w:rPr>
              <w:t>reikšmę taikant šios funkcijos išvestinę.</w:t>
            </w:r>
          </w:p>
          <w:p w:rsidR="000602CE" w:rsidRPr="0097210A" w:rsidRDefault="000602CE" w:rsidP="000602CE">
            <w:pPr>
              <w:suppressAutoHyphens/>
              <w:autoSpaceDE w:val="0"/>
              <w:spacing w:after="0" w:line="240" w:lineRule="auto"/>
              <w:rPr>
                <w:rFonts w:ascii="Times New Roman" w:eastAsia="TimesNewRomanPSMT" w:hAnsi="Times New Roman" w:cs="Cambria"/>
                <w:lang w:eastAsia="ar-SA"/>
              </w:rPr>
            </w:pPr>
            <w:r w:rsidRPr="0097210A">
              <w:rPr>
                <w:rFonts w:ascii="Times New Roman" w:eastAsia="TimesNewRomanPSMT" w:hAnsi="Times New Roman" w:cs="Cambria"/>
                <w:lang w:eastAsia="ar-SA"/>
              </w:rPr>
              <w:t>7.3.7. Žinoti, kad kelio funkcijos išvestinė yra momentinio greičio funkcija, o momentinio greičio funkcijos išvestinė yra momentinio pagreičio funkcija, ir spręsti nesudėtingus judėjimo uždavinius.</w:t>
            </w:r>
          </w:p>
        </w:tc>
      </w:tr>
    </w:tbl>
    <w:p w:rsidR="000602CE" w:rsidRPr="000602CE" w:rsidRDefault="000602CE" w:rsidP="000602CE">
      <w:pPr>
        <w:suppressAutoHyphens/>
        <w:spacing w:after="0" w:line="240" w:lineRule="auto"/>
        <w:rPr>
          <w:rFonts w:ascii="Times New Roman" w:eastAsia="Times New Roman" w:hAnsi="Times New Roman" w:cs="Cambria"/>
          <w:sz w:val="24"/>
          <w:szCs w:val="24"/>
          <w:lang w:eastAsia="ar-SA"/>
        </w:rPr>
      </w:pPr>
    </w:p>
    <w:p w:rsidR="000602CE" w:rsidRPr="000602CE" w:rsidRDefault="000602CE" w:rsidP="000602CE">
      <w:pPr>
        <w:suppressAutoHyphens/>
        <w:spacing w:after="0" w:line="360" w:lineRule="auto"/>
        <w:jc w:val="both"/>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Turinio apimtis</w:t>
      </w:r>
    </w:p>
    <w:p w:rsidR="000602CE" w:rsidRPr="000602CE"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 xml:space="preserve">Funkcijos išvestinės sąvoka (funkcijos pokytis, funkcijos ribos samprata, funkcijos išvestinės apibrėžimas). Geometrinė ir fizikinė funkcijos išvestinės prasmė. Funkcijų </w:t>
      </w:r>
      <m:oMath>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x</m:t>
            </m:r>
          </m:e>
          <m:sup>
            <m:r>
              <w:rPr>
                <w:rFonts w:ascii="Cambria Math" w:eastAsia="Times New Roman" w:hAnsi="Cambria Math" w:cs="Cambria"/>
                <w:sz w:val="24"/>
                <w:szCs w:val="24"/>
                <w:lang w:eastAsia="ar-SA"/>
              </w:rPr>
              <m:t>n</m:t>
            </m:r>
          </m:sup>
        </m:sSup>
      </m:oMath>
      <w:r w:rsidRPr="000602CE">
        <w:rPr>
          <w:rFonts w:ascii="Times New Roman" w:eastAsia="Times New Roman" w:hAnsi="Times New Roman" w:cs="Cambria"/>
          <w:sz w:val="24"/>
          <w:szCs w:val="24"/>
          <w:lang w:eastAsia="ar-SA"/>
        </w:rPr>
        <w:t xml:space="preserve"> (kai</w:t>
      </w:r>
      <w:r w:rsidRPr="00277311">
        <w:rPr>
          <w:rFonts w:ascii="Times New Roman" w:eastAsia="Times New Roman" w:hAnsi="Times New Roman" w:cs="Cambria"/>
          <w:i/>
          <w:sz w:val="24"/>
          <w:szCs w:val="24"/>
          <w:lang w:eastAsia="ar-SA"/>
        </w:rPr>
        <w:t xml:space="preserve"> n</w:t>
      </w:r>
      <w:r w:rsidRPr="000602CE">
        <w:rPr>
          <w:rFonts w:ascii="Times New Roman" w:eastAsia="Times New Roman" w:hAnsi="Times New Roman" w:cs="Cambria"/>
          <w:sz w:val="24"/>
          <w:szCs w:val="24"/>
          <w:lang w:eastAsia="ar-SA"/>
        </w:rPr>
        <w:t xml:space="preserve"> – realusis skaičius), </w:t>
      </w:r>
      <w:r w:rsidR="00277311">
        <w:rPr>
          <w:rFonts w:ascii="Times New Roman" w:eastAsia="Times New Roman" w:hAnsi="Times New Roman" w:cs="Cambria"/>
          <w:sz w:val="24"/>
          <w:szCs w:val="24"/>
          <w:lang w:eastAsia="ar-SA"/>
        </w:rPr>
        <w:t>sin</w:t>
      </w:r>
      <w:r w:rsidR="00277311">
        <w:rPr>
          <w:rFonts w:ascii="Times New Roman" w:eastAsia="Times New Roman" w:hAnsi="Times New Roman" w:cs="Cambria"/>
          <w:i/>
          <w:sz w:val="24"/>
          <w:szCs w:val="24"/>
          <w:lang w:eastAsia="ar-SA"/>
        </w:rPr>
        <w:t>x</w:t>
      </w:r>
      <w:r w:rsidR="00277311">
        <w:rPr>
          <w:rFonts w:ascii="Times New Roman" w:eastAsia="Times New Roman" w:hAnsi="Times New Roman" w:cs="Cambria"/>
          <w:sz w:val="24"/>
          <w:szCs w:val="24"/>
          <w:lang w:eastAsia="ar-SA"/>
        </w:rPr>
        <w:t>, cos</w:t>
      </w:r>
      <w:r w:rsidR="00277311">
        <w:rPr>
          <w:rFonts w:ascii="Times New Roman" w:eastAsia="Times New Roman" w:hAnsi="Times New Roman" w:cs="Cambria"/>
          <w:i/>
          <w:sz w:val="24"/>
          <w:szCs w:val="24"/>
          <w:lang w:eastAsia="ar-SA"/>
        </w:rPr>
        <w:t>x</w:t>
      </w:r>
      <w:r w:rsidR="00277311">
        <w:rPr>
          <w:rFonts w:ascii="Times New Roman" w:eastAsia="Times New Roman" w:hAnsi="Times New Roman" w:cs="Cambria"/>
          <w:sz w:val="24"/>
          <w:szCs w:val="24"/>
          <w:lang w:eastAsia="ar-SA"/>
        </w:rPr>
        <w:t>, tg</w:t>
      </w:r>
      <w:r w:rsidR="00277311">
        <w:rPr>
          <w:rFonts w:ascii="Times New Roman" w:eastAsia="Times New Roman" w:hAnsi="Times New Roman" w:cs="Cambria"/>
          <w:i/>
          <w:sz w:val="24"/>
          <w:szCs w:val="24"/>
          <w:lang w:eastAsia="ar-SA"/>
        </w:rPr>
        <w:t>x</w:t>
      </w:r>
      <w:r w:rsidR="00277311">
        <w:rPr>
          <w:rFonts w:ascii="Times New Roman" w:eastAsia="Times New Roman" w:hAnsi="Times New Roman" w:cs="Cambria"/>
          <w:sz w:val="24"/>
          <w:szCs w:val="24"/>
          <w:lang w:eastAsia="ar-SA"/>
        </w:rPr>
        <w:t>, ctg</w:t>
      </w:r>
      <w:r w:rsidR="00277311">
        <w:rPr>
          <w:rFonts w:ascii="Times New Roman" w:eastAsia="Times New Roman" w:hAnsi="Times New Roman" w:cs="Cambria"/>
          <w:i/>
          <w:sz w:val="24"/>
          <w:szCs w:val="24"/>
          <w:lang w:eastAsia="ar-SA"/>
        </w:rPr>
        <w:t>x</w:t>
      </w:r>
      <w:r w:rsidR="00277311">
        <w:rPr>
          <w:rFonts w:ascii="Times New Roman" w:eastAsia="Times New Roman" w:hAnsi="Times New Roman" w:cs="Cambria"/>
          <w:sz w:val="24"/>
          <w:szCs w:val="24"/>
          <w:lang w:eastAsia="ar-SA"/>
        </w:rPr>
        <w:t xml:space="preserve">, </w:t>
      </w:r>
      <m:oMath>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a</m:t>
            </m:r>
          </m:e>
          <m:sup>
            <m:r>
              <w:rPr>
                <w:rFonts w:ascii="Cambria Math" w:eastAsia="Times New Roman" w:hAnsi="Cambria Math" w:cs="Cambria"/>
                <w:sz w:val="24"/>
                <w:szCs w:val="24"/>
                <w:lang w:eastAsia="ar-SA"/>
              </w:rPr>
              <m:t>x</m:t>
            </m:r>
          </m:sup>
        </m:sSup>
      </m:oMath>
      <w:r w:rsidRPr="000602CE">
        <w:rPr>
          <w:rFonts w:ascii="Times New Roman" w:eastAsia="Times New Roman" w:hAnsi="Times New Roman" w:cs="Cambria"/>
          <w:sz w:val="24"/>
          <w:szCs w:val="24"/>
          <w:lang w:eastAsia="ar-SA"/>
        </w:rPr>
        <w:t xml:space="preserve">, </w:t>
      </w:r>
      <m:oMath>
        <m:sSup>
          <m:sSupPr>
            <m:ctrlPr>
              <w:rPr>
                <w:rFonts w:ascii="Cambria Math" w:eastAsia="Times New Roman" w:hAnsi="Cambria Math" w:cs="Cambria"/>
                <w:i/>
                <w:sz w:val="24"/>
                <w:szCs w:val="24"/>
                <w:lang w:eastAsia="ar-SA"/>
              </w:rPr>
            </m:ctrlPr>
          </m:sSupPr>
          <m:e>
            <m:r>
              <w:rPr>
                <w:rFonts w:ascii="Cambria Math" w:eastAsia="Times New Roman" w:hAnsi="Cambria Math" w:cs="Cambria"/>
                <w:sz w:val="24"/>
                <w:szCs w:val="24"/>
                <w:lang w:eastAsia="ar-SA"/>
              </w:rPr>
              <m:t>e</m:t>
            </m:r>
          </m:e>
          <m:sup>
            <m:r>
              <w:rPr>
                <w:rFonts w:ascii="Cambria Math" w:eastAsia="Times New Roman" w:hAnsi="Cambria Math" w:cs="Cambria"/>
                <w:sz w:val="24"/>
                <w:szCs w:val="24"/>
                <w:lang w:eastAsia="ar-SA"/>
              </w:rPr>
              <m:t>x</m:t>
            </m:r>
          </m:sup>
        </m:sSup>
      </m:oMath>
      <w:r w:rsidRPr="000602CE">
        <w:rPr>
          <w:rFonts w:ascii="Times New Roman" w:eastAsia="Times New Roman" w:hAnsi="Times New Roman" w:cs="Cambria"/>
          <w:sz w:val="24"/>
          <w:szCs w:val="24"/>
          <w:lang w:eastAsia="ar-SA"/>
        </w:rPr>
        <w:t xml:space="preserve">, </w:t>
      </w:r>
      <m:oMath>
        <m:sSub>
          <m:sSubPr>
            <m:ctrlPr>
              <w:rPr>
                <w:rFonts w:ascii="Cambria Math" w:eastAsia="Times New Roman" w:hAnsi="Cambria Math" w:cs="Cambria"/>
                <w:sz w:val="24"/>
                <w:szCs w:val="24"/>
                <w:lang w:eastAsia="ar-SA"/>
              </w:rPr>
            </m:ctrlPr>
          </m:sSubPr>
          <m:e>
            <m:r>
              <m:rPr>
                <m:sty m:val="p"/>
              </m:rPr>
              <w:rPr>
                <w:rFonts w:ascii="Cambria Math" w:eastAsia="Times New Roman" w:hAnsi="Cambria Math" w:cs="Cambria"/>
                <w:sz w:val="24"/>
                <w:szCs w:val="24"/>
                <w:lang w:eastAsia="ar-SA"/>
              </w:rPr>
              <m:t>log</m:t>
            </m:r>
          </m:e>
          <m:sub>
            <m:r>
              <m:rPr>
                <m:sty m:val="p"/>
              </m:rPr>
              <w:rPr>
                <w:rFonts w:ascii="Cambria Math" w:eastAsia="Times New Roman" w:hAnsi="Cambria Math" w:cs="Cambria"/>
                <w:sz w:val="24"/>
                <w:szCs w:val="24"/>
                <w:lang w:eastAsia="ar-SA"/>
              </w:rPr>
              <m:t>a</m:t>
            </m:r>
          </m:sub>
        </m:sSub>
        <m:r>
          <w:rPr>
            <w:rFonts w:ascii="Cambria Math" w:eastAsia="Times New Roman" w:hAnsi="Cambria Math" w:cs="Cambria"/>
            <w:sz w:val="24"/>
            <w:szCs w:val="24"/>
            <w:lang w:eastAsia="ar-SA"/>
          </w:rPr>
          <m:t>x</m:t>
        </m:r>
      </m:oMath>
      <w:r w:rsidRPr="000602CE">
        <w:rPr>
          <w:rFonts w:ascii="Times New Roman" w:eastAsia="Times New Roman" w:hAnsi="Times New Roman" w:cs="Cambria"/>
          <w:sz w:val="24"/>
          <w:szCs w:val="24"/>
          <w:lang w:eastAsia="ar-SA"/>
        </w:rPr>
        <w:t>, ln</w:t>
      </w:r>
      <w:r w:rsidRPr="00277311">
        <w:rPr>
          <w:rFonts w:ascii="Times New Roman" w:eastAsia="Times New Roman" w:hAnsi="Times New Roman" w:cs="Cambria"/>
          <w:i/>
          <w:sz w:val="24"/>
          <w:szCs w:val="24"/>
          <w:lang w:eastAsia="ar-SA"/>
        </w:rPr>
        <w:t>x</w:t>
      </w:r>
      <w:r w:rsidRPr="000602CE">
        <w:rPr>
          <w:rFonts w:ascii="Times New Roman" w:eastAsia="Times New Roman" w:hAnsi="Times New Roman" w:cs="Cambria"/>
          <w:sz w:val="24"/>
          <w:szCs w:val="24"/>
          <w:lang w:eastAsia="ar-SA"/>
        </w:rPr>
        <w:t xml:space="preserve">) išvestinių skaičiavimo formulės. Funkcijos išvestinės taikymai. Ekstremumo taškas (argumento reikšmė </w:t>
      </w:r>
      <m:oMath>
        <m:sSub>
          <m:sSubPr>
            <m:ctrlPr>
              <w:rPr>
                <w:rFonts w:ascii="Cambria Math" w:eastAsia="Times New Roman" w:hAnsi="Cambria Math" w:cs="Cambria"/>
                <w:i/>
                <w:sz w:val="24"/>
                <w:szCs w:val="24"/>
                <w:lang w:eastAsia="ar-SA"/>
              </w:rPr>
            </m:ctrlPr>
          </m:sSubPr>
          <m:e>
            <m:r>
              <w:rPr>
                <w:rFonts w:ascii="Cambria Math" w:eastAsia="Times New Roman" w:hAnsi="Cambria Math" w:cs="Cambria"/>
                <w:sz w:val="24"/>
                <w:szCs w:val="24"/>
                <w:lang w:eastAsia="ar-SA"/>
              </w:rPr>
              <m:t>x</m:t>
            </m:r>
          </m:e>
          <m:sub>
            <m:r>
              <w:rPr>
                <w:rFonts w:ascii="Cambria Math" w:eastAsia="Times New Roman" w:hAnsi="Cambria Math" w:cs="Cambria"/>
                <w:sz w:val="24"/>
                <w:szCs w:val="24"/>
                <w:lang w:eastAsia="ar-SA"/>
              </w:rPr>
              <m:t>0</m:t>
            </m:r>
          </m:sub>
        </m:sSub>
      </m:oMath>
      <w:r w:rsidRPr="000602CE">
        <w:rPr>
          <w:rFonts w:ascii="Times New Roman" w:eastAsia="Times New Roman" w:hAnsi="Times New Roman" w:cs="Cambria"/>
          <w:sz w:val="24"/>
          <w:szCs w:val="24"/>
          <w:lang w:eastAsia="ar-SA"/>
        </w:rPr>
        <w:t xml:space="preserve">, kurioje funkcija įgyja minimalią arba maksimalią reikšmę), funkcijos ekstremumas (funkcijos reikšmė </w:t>
      </w:r>
      <m:oMath>
        <m:r>
          <w:rPr>
            <w:rFonts w:ascii="Cambria Math" w:eastAsia="Times New Roman" w:hAnsi="Cambria Math" w:cs="Cambria"/>
            <w:sz w:val="24"/>
            <w:szCs w:val="24"/>
            <w:lang w:eastAsia="ar-SA"/>
          </w:rPr>
          <m:t>f</m:t>
        </m:r>
        <m:d>
          <m:dPr>
            <m:ctrlPr>
              <w:rPr>
                <w:rFonts w:ascii="Cambria Math" w:eastAsia="Times New Roman" w:hAnsi="Cambria Math" w:cs="Cambria"/>
                <w:i/>
                <w:sz w:val="24"/>
                <w:szCs w:val="24"/>
                <w:lang w:eastAsia="ar-SA"/>
              </w:rPr>
            </m:ctrlPr>
          </m:dPr>
          <m:e>
            <m:sSub>
              <m:sSubPr>
                <m:ctrlPr>
                  <w:rPr>
                    <w:rFonts w:ascii="Cambria Math" w:eastAsia="Times New Roman" w:hAnsi="Cambria Math" w:cs="Cambria"/>
                    <w:i/>
                    <w:sz w:val="24"/>
                    <w:szCs w:val="24"/>
                    <w:lang w:eastAsia="ar-SA"/>
                  </w:rPr>
                </m:ctrlPr>
              </m:sSubPr>
              <m:e>
                <m:r>
                  <w:rPr>
                    <w:rFonts w:ascii="Cambria Math" w:eastAsia="Times New Roman" w:hAnsi="Cambria Math" w:cs="Cambria"/>
                    <w:sz w:val="24"/>
                    <w:szCs w:val="24"/>
                    <w:lang w:eastAsia="ar-SA"/>
                  </w:rPr>
                  <m:t>x</m:t>
                </m:r>
              </m:e>
              <m:sub>
                <m:r>
                  <w:rPr>
                    <w:rFonts w:ascii="Cambria Math" w:eastAsia="Times New Roman" w:hAnsi="Cambria Math" w:cs="Cambria"/>
                    <w:sz w:val="24"/>
                    <w:szCs w:val="24"/>
                    <w:lang w:eastAsia="ar-SA"/>
                  </w:rPr>
                  <m:t>0</m:t>
                </m:r>
              </m:sub>
            </m:sSub>
          </m:e>
        </m:d>
      </m:oMath>
      <w:r w:rsidRPr="000602CE">
        <w:rPr>
          <w:rFonts w:ascii="Times New Roman" w:eastAsia="Times New Roman" w:hAnsi="Times New Roman" w:cs="Cambria"/>
          <w:sz w:val="24"/>
          <w:szCs w:val="24"/>
          <w:lang w:eastAsia="ar-SA"/>
        </w:rPr>
        <w:t xml:space="preserve"> tame taške), kritinis taškas (galimas ekstremumo taškas), grafiko ekstremumas </w:t>
      </w:r>
      <m:oMath>
        <m:d>
          <m:dPr>
            <m:ctrlPr>
              <w:rPr>
                <w:rFonts w:ascii="Cambria Math" w:eastAsia="Times New Roman" w:hAnsi="Cambria Math" w:cs="Cambria"/>
                <w:i/>
                <w:sz w:val="24"/>
                <w:szCs w:val="24"/>
                <w:lang w:eastAsia="ar-SA"/>
              </w:rPr>
            </m:ctrlPr>
          </m:dPr>
          <m:e>
            <m:sSub>
              <m:sSubPr>
                <m:ctrlPr>
                  <w:rPr>
                    <w:rFonts w:ascii="Cambria Math" w:eastAsia="Times New Roman" w:hAnsi="Cambria Math" w:cs="Cambria"/>
                    <w:i/>
                    <w:sz w:val="24"/>
                    <w:szCs w:val="24"/>
                    <w:lang w:eastAsia="ar-SA"/>
                  </w:rPr>
                </m:ctrlPr>
              </m:sSubPr>
              <m:e>
                <m:r>
                  <w:rPr>
                    <w:rFonts w:ascii="Cambria Math" w:eastAsia="Times New Roman" w:hAnsi="Cambria Math" w:cs="Cambria"/>
                    <w:sz w:val="24"/>
                    <w:szCs w:val="24"/>
                    <w:lang w:eastAsia="ar-SA"/>
                  </w:rPr>
                  <m:t>x</m:t>
                </m:r>
              </m:e>
              <m:sub>
                <m:r>
                  <w:rPr>
                    <w:rFonts w:ascii="Cambria Math" w:eastAsia="Times New Roman" w:hAnsi="Cambria Math" w:cs="Cambria"/>
                    <w:sz w:val="24"/>
                    <w:szCs w:val="24"/>
                    <w:lang w:eastAsia="ar-SA"/>
                  </w:rPr>
                  <m:t>0</m:t>
                </m:r>
              </m:sub>
            </m:sSub>
            <m:r>
              <w:rPr>
                <w:rFonts w:ascii="Cambria Math" w:eastAsia="Times New Roman" w:hAnsi="Cambria Math" w:cs="Cambria"/>
                <w:sz w:val="24"/>
                <w:szCs w:val="24"/>
                <w:lang w:eastAsia="ar-SA"/>
              </w:rPr>
              <m:t>;f</m:t>
            </m:r>
            <m:d>
              <m:dPr>
                <m:ctrlPr>
                  <w:rPr>
                    <w:rFonts w:ascii="Cambria Math" w:eastAsia="Times New Roman" w:hAnsi="Cambria Math" w:cs="Cambria"/>
                    <w:i/>
                    <w:sz w:val="24"/>
                    <w:szCs w:val="24"/>
                    <w:lang w:eastAsia="ar-SA"/>
                  </w:rPr>
                </m:ctrlPr>
              </m:dPr>
              <m:e>
                <m:sSub>
                  <m:sSubPr>
                    <m:ctrlPr>
                      <w:rPr>
                        <w:rFonts w:ascii="Cambria Math" w:eastAsia="Times New Roman" w:hAnsi="Cambria Math" w:cs="Cambria"/>
                        <w:i/>
                        <w:sz w:val="24"/>
                        <w:szCs w:val="24"/>
                        <w:lang w:eastAsia="ar-SA"/>
                      </w:rPr>
                    </m:ctrlPr>
                  </m:sSubPr>
                  <m:e>
                    <m:r>
                      <w:rPr>
                        <w:rFonts w:ascii="Cambria Math" w:eastAsia="Times New Roman" w:hAnsi="Cambria Math" w:cs="Cambria"/>
                        <w:sz w:val="24"/>
                        <w:szCs w:val="24"/>
                        <w:lang w:eastAsia="ar-SA"/>
                      </w:rPr>
                      <m:t>x</m:t>
                    </m:r>
                  </m:e>
                  <m:sub>
                    <m:r>
                      <w:rPr>
                        <w:rFonts w:ascii="Cambria Math" w:eastAsia="Times New Roman" w:hAnsi="Cambria Math" w:cs="Cambria"/>
                        <w:sz w:val="24"/>
                        <w:szCs w:val="24"/>
                        <w:lang w:eastAsia="ar-SA"/>
                      </w:rPr>
                      <m:t>0</m:t>
                    </m:r>
                  </m:sub>
                </m:sSub>
              </m:e>
            </m:d>
          </m:e>
        </m:d>
      </m:oMath>
      <w:r w:rsidRPr="000602CE">
        <w:rPr>
          <w:rFonts w:ascii="Times New Roman" w:eastAsia="Times New Roman" w:hAnsi="Times New Roman" w:cs="Cambria"/>
          <w:sz w:val="24"/>
          <w:szCs w:val="24"/>
          <w:lang w:eastAsia="ar-SA"/>
        </w:rPr>
        <w:t xml:space="preserve">. </w:t>
      </w:r>
    </w:p>
    <w:p w:rsidR="000602CE" w:rsidRPr="0097210A" w:rsidRDefault="000602CE" w:rsidP="0097210A">
      <w:pPr>
        <w:pStyle w:val="Antrat2"/>
        <w:jc w:val="center"/>
        <w:rPr>
          <w:rFonts w:ascii="Times New Roman" w:hAnsi="Times New Roman" w:cs="Times New Roman"/>
          <w:i w:val="0"/>
        </w:rPr>
      </w:pPr>
      <w:bookmarkStart w:id="84" w:name="__RefHeading__20_1789165691"/>
      <w:bookmarkStart w:id="85" w:name="_Toc354357121"/>
      <w:bookmarkStart w:id="86" w:name="_Toc364968135"/>
      <w:bookmarkStart w:id="87" w:name="_Toc373336202"/>
      <w:bookmarkStart w:id="88" w:name="_Toc373336904"/>
      <w:bookmarkEnd w:id="84"/>
      <w:r w:rsidRPr="0097210A">
        <w:rPr>
          <w:rFonts w:ascii="Times New Roman" w:hAnsi="Times New Roman" w:cs="Times New Roman"/>
          <w:i w:val="0"/>
        </w:rPr>
        <w:t>8 modulis. Integralinis skaičiavimas. Algebros ir analizės pradmenų</w:t>
      </w:r>
      <w:r w:rsidR="0097210A" w:rsidRPr="0097210A">
        <w:rPr>
          <w:rFonts w:ascii="Times New Roman" w:hAnsi="Times New Roman" w:cs="Times New Roman"/>
          <w:i w:val="0"/>
        </w:rPr>
        <w:t xml:space="preserve"> žinių</w:t>
      </w:r>
      <w:r w:rsidRPr="0097210A">
        <w:rPr>
          <w:rFonts w:ascii="Times New Roman" w:hAnsi="Times New Roman" w:cs="Times New Roman"/>
          <w:i w:val="0"/>
        </w:rPr>
        <w:t xml:space="preserve"> sisteminimas</w:t>
      </w:r>
      <w:bookmarkEnd w:id="85"/>
      <w:bookmarkEnd w:id="86"/>
      <w:bookmarkEnd w:id="87"/>
      <w:bookmarkEnd w:id="88"/>
    </w:p>
    <w:p w:rsidR="000602CE" w:rsidRPr="000602CE" w:rsidRDefault="000602CE" w:rsidP="000602CE">
      <w:pPr>
        <w:suppressAutoHyphens/>
        <w:spacing w:after="0" w:line="240" w:lineRule="auto"/>
        <w:ind w:left="360"/>
        <w:jc w:val="center"/>
        <w:rPr>
          <w:rFonts w:ascii="Times New Roman" w:eastAsia="Times New Roman" w:hAnsi="Times New Roman" w:cs="Cambria"/>
          <w:b/>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Mokinių pasiekimai</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9"/>
        <w:gridCol w:w="6581"/>
      </w:tblGrid>
      <w:tr w:rsidR="000602CE" w:rsidRPr="00435831" w:rsidTr="00DA2473">
        <w:trPr>
          <w:trHeight w:val="292"/>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rsidR="000602CE" w:rsidRPr="00435831" w:rsidRDefault="000602CE" w:rsidP="000602CE">
            <w:pPr>
              <w:suppressAutoHyphens/>
              <w:spacing w:before="120" w:after="0" w:line="240" w:lineRule="auto"/>
              <w:jc w:val="both"/>
              <w:rPr>
                <w:rFonts w:ascii="Times New Roman" w:eastAsia="Times New Roman" w:hAnsi="Times New Roman" w:cs="Cambria"/>
                <w:b/>
                <w:lang w:eastAsia="ar-SA"/>
              </w:rPr>
            </w:pPr>
            <w:r w:rsidRPr="00435831">
              <w:rPr>
                <w:rFonts w:ascii="Times New Roman" w:eastAsia="Times New Roman" w:hAnsi="Times New Roman" w:cs="Cambria"/>
                <w:b/>
                <w:lang w:eastAsia="ar-SA"/>
              </w:rPr>
              <w:t xml:space="preserve">Nuostatos: </w:t>
            </w:r>
          </w:p>
          <w:p w:rsidR="000602CE" w:rsidRPr="00435831" w:rsidRDefault="000602CE" w:rsidP="000602CE">
            <w:pPr>
              <w:suppressAutoHyphens/>
              <w:spacing w:after="120" w:line="240" w:lineRule="auto"/>
              <w:jc w:val="both"/>
              <w:rPr>
                <w:rFonts w:ascii="Times New Roman" w:eastAsia="Times New Roman" w:hAnsi="Times New Roman" w:cs="Cambria"/>
                <w:lang w:eastAsia="ar-SA"/>
              </w:rPr>
            </w:pPr>
            <w:r w:rsidRPr="00435831">
              <w:rPr>
                <w:rFonts w:ascii="Times New Roman" w:eastAsia="Times New Roman" w:hAnsi="Times New Roman" w:cs="Cambria"/>
                <w:lang w:eastAsia="ar-SA"/>
              </w:rPr>
              <w:t>Suvokti, kaip realią arba matematinę situaciją modeliuojant funkcija bei taikant integralinį skaičiavimą galima spręsti įvairias praktines ir teorines problemas.</w:t>
            </w:r>
          </w:p>
        </w:tc>
      </w:tr>
      <w:tr w:rsidR="000602CE" w:rsidRPr="00435831" w:rsidTr="00DA2473">
        <w:trPr>
          <w:trHeight w:val="292"/>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rsidR="000602CE" w:rsidRPr="00435831" w:rsidRDefault="000602CE" w:rsidP="000602CE">
            <w:pPr>
              <w:suppressAutoHyphens/>
              <w:snapToGrid w:val="0"/>
              <w:spacing w:before="120" w:after="0" w:line="240" w:lineRule="auto"/>
              <w:rPr>
                <w:rFonts w:ascii="Times New Roman" w:eastAsia="Times New Roman" w:hAnsi="Times New Roman" w:cs="Cambria"/>
                <w:b/>
                <w:lang w:eastAsia="ar-SA"/>
              </w:rPr>
            </w:pPr>
            <w:r w:rsidRPr="00435831">
              <w:rPr>
                <w:rFonts w:ascii="Times New Roman" w:eastAsia="Times New Roman" w:hAnsi="Times New Roman" w:cs="Cambria"/>
                <w:b/>
                <w:lang w:eastAsia="ar-SA"/>
              </w:rPr>
              <w:t>Esminiai gebėjimai:</w:t>
            </w:r>
          </w:p>
          <w:p w:rsidR="000602CE" w:rsidRPr="00435831" w:rsidRDefault="000602CE" w:rsidP="00277311">
            <w:pPr>
              <w:suppressAutoHyphens/>
              <w:snapToGrid w:val="0"/>
              <w:spacing w:after="120" w:line="240" w:lineRule="auto"/>
              <w:rPr>
                <w:rFonts w:ascii="Times New Roman" w:eastAsia="Times New Roman" w:hAnsi="Times New Roman" w:cs="Cambria"/>
                <w:b/>
                <w:lang w:eastAsia="ar-SA"/>
              </w:rPr>
            </w:pPr>
            <w:r w:rsidRPr="00435831">
              <w:rPr>
                <w:rFonts w:ascii="Times New Roman" w:eastAsia="Times New Roman" w:hAnsi="Times New Roman" w:cs="Cambria"/>
                <w:lang w:eastAsia="ar-SA"/>
              </w:rPr>
              <w:t>Suvokti integralinio skaičiavimo esmę.</w:t>
            </w:r>
            <w:r w:rsidRPr="00435831">
              <w:rPr>
                <w:rFonts w:ascii="Times New Roman" w:eastAsia="Times New Roman" w:hAnsi="Times New Roman" w:cs="Cambria"/>
                <w:b/>
                <w:lang w:eastAsia="ar-SA"/>
              </w:rPr>
              <w:t xml:space="preserve"> </w:t>
            </w:r>
            <w:r w:rsidR="00277311" w:rsidRPr="00435831">
              <w:rPr>
                <w:rFonts w:ascii="Times New Roman" w:eastAsia="Times New Roman" w:hAnsi="Times New Roman" w:cs="Cambria"/>
                <w:lang w:eastAsia="ar-SA"/>
              </w:rPr>
              <w:t>Remtis</w:t>
            </w:r>
            <w:r w:rsidRPr="00435831">
              <w:rPr>
                <w:rFonts w:ascii="Times New Roman" w:eastAsia="Times New Roman" w:hAnsi="Times New Roman" w:cs="Cambria"/>
                <w:lang w:eastAsia="ar-SA"/>
              </w:rPr>
              <w:t xml:space="preserve"> pirmykštė</w:t>
            </w:r>
            <w:r w:rsidR="00277311" w:rsidRPr="00435831">
              <w:rPr>
                <w:rFonts w:ascii="Times New Roman" w:eastAsia="Times New Roman" w:hAnsi="Times New Roman" w:cs="Cambria"/>
                <w:lang w:eastAsia="ar-SA"/>
              </w:rPr>
              <w:t>mi</w:t>
            </w:r>
            <w:r w:rsidRPr="00435831">
              <w:rPr>
                <w:rFonts w:ascii="Times New Roman" w:eastAsia="Times New Roman" w:hAnsi="Times New Roman" w:cs="Cambria"/>
                <w:lang w:eastAsia="ar-SA"/>
              </w:rPr>
              <w:t>s funkcijo</w:t>
            </w:r>
            <w:r w:rsidR="00277311" w:rsidRPr="00435831">
              <w:rPr>
                <w:rFonts w:ascii="Times New Roman" w:eastAsia="Times New Roman" w:hAnsi="Times New Roman" w:cs="Cambria"/>
                <w:lang w:eastAsia="ar-SA"/>
              </w:rPr>
              <w:t>mis</w:t>
            </w:r>
            <w:r w:rsidRPr="00435831">
              <w:rPr>
                <w:rFonts w:ascii="Times New Roman" w:eastAsia="Times New Roman" w:hAnsi="Times New Roman" w:cs="Cambria"/>
                <w:lang w:eastAsia="ar-SA"/>
              </w:rPr>
              <w:t xml:space="preserve"> modeliuojant matematinio ir realaus turinio situacijas.</w:t>
            </w:r>
            <w:r w:rsidRPr="00435831">
              <w:rPr>
                <w:rFonts w:ascii="Times New Roman" w:eastAsia="Times New Roman" w:hAnsi="Times New Roman" w:cs="Cambria"/>
                <w:b/>
                <w:lang w:eastAsia="ar-SA"/>
              </w:rPr>
              <w:t xml:space="preserve"> </w:t>
            </w:r>
            <w:r w:rsidRPr="00435831">
              <w:rPr>
                <w:rFonts w:ascii="Times New Roman" w:eastAsia="Times New Roman" w:hAnsi="Times New Roman" w:cs="Cambria"/>
                <w:lang w:eastAsia="ar-SA"/>
              </w:rPr>
              <w:t>Pagrįsti ir interpretuoti rezultatus.</w:t>
            </w:r>
          </w:p>
        </w:tc>
      </w:tr>
      <w:tr w:rsidR="000602CE" w:rsidRPr="00435831" w:rsidTr="00DA2473">
        <w:trPr>
          <w:trHeight w:val="308"/>
        </w:trPr>
        <w:tc>
          <w:tcPr>
            <w:tcW w:w="3479" w:type="dxa"/>
            <w:tcBorders>
              <w:top w:val="single" w:sz="4" w:space="0" w:color="auto"/>
              <w:left w:val="single" w:sz="4" w:space="0" w:color="auto"/>
              <w:bottom w:val="single" w:sz="4" w:space="0" w:color="auto"/>
              <w:right w:val="single" w:sz="4" w:space="0" w:color="auto"/>
            </w:tcBorders>
            <w:shd w:val="clear" w:color="auto" w:fill="auto"/>
          </w:tcPr>
          <w:p w:rsidR="000602CE" w:rsidRPr="00435831" w:rsidRDefault="000602CE" w:rsidP="000602CE">
            <w:pPr>
              <w:suppressAutoHyphens/>
              <w:spacing w:before="120" w:after="120" w:line="240" w:lineRule="auto"/>
              <w:jc w:val="center"/>
              <w:rPr>
                <w:rFonts w:ascii="Times New Roman" w:eastAsia="Times New Roman" w:hAnsi="Times New Roman" w:cs="Cambria"/>
                <w:b/>
                <w:lang w:eastAsia="ar-SA"/>
              </w:rPr>
            </w:pPr>
            <w:r w:rsidRPr="00435831">
              <w:rPr>
                <w:rFonts w:ascii="Times New Roman" w:eastAsia="Times New Roman" w:hAnsi="Times New Roman" w:cs="Cambria"/>
                <w:b/>
                <w:lang w:eastAsia="ar-SA"/>
              </w:rPr>
              <w:t>Gebėjimai</w:t>
            </w:r>
          </w:p>
        </w:tc>
        <w:tc>
          <w:tcPr>
            <w:tcW w:w="6581" w:type="dxa"/>
            <w:tcBorders>
              <w:top w:val="single" w:sz="4" w:space="0" w:color="auto"/>
              <w:left w:val="single" w:sz="4" w:space="0" w:color="auto"/>
              <w:bottom w:val="single" w:sz="4" w:space="0" w:color="auto"/>
              <w:right w:val="single" w:sz="4" w:space="0" w:color="auto"/>
            </w:tcBorders>
            <w:shd w:val="clear" w:color="auto" w:fill="auto"/>
          </w:tcPr>
          <w:p w:rsidR="000602CE" w:rsidRPr="00435831" w:rsidRDefault="000602CE" w:rsidP="000602CE">
            <w:pPr>
              <w:suppressAutoHyphens/>
              <w:spacing w:before="120" w:after="120" w:line="240" w:lineRule="auto"/>
              <w:jc w:val="center"/>
              <w:rPr>
                <w:rFonts w:ascii="Times New Roman" w:eastAsia="Times New Roman" w:hAnsi="Times New Roman" w:cs="Cambria"/>
                <w:b/>
                <w:lang w:eastAsia="ar-SA"/>
              </w:rPr>
            </w:pPr>
            <w:r w:rsidRPr="00435831">
              <w:rPr>
                <w:rFonts w:ascii="Times New Roman" w:eastAsia="Times New Roman" w:hAnsi="Times New Roman" w:cs="Cambria"/>
                <w:b/>
                <w:lang w:eastAsia="ar-SA"/>
              </w:rPr>
              <w:t>Žinios ir supratimas</w:t>
            </w:r>
          </w:p>
        </w:tc>
      </w:tr>
      <w:tr w:rsidR="000602CE" w:rsidRPr="00435831" w:rsidTr="00DA2473">
        <w:trPr>
          <w:trHeight w:val="308"/>
        </w:trPr>
        <w:tc>
          <w:tcPr>
            <w:tcW w:w="3479" w:type="dxa"/>
            <w:tcBorders>
              <w:top w:val="single" w:sz="4" w:space="0" w:color="auto"/>
              <w:left w:val="single" w:sz="4" w:space="0" w:color="auto"/>
              <w:bottom w:val="single" w:sz="4" w:space="0" w:color="auto"/>
              <w:right w:val="single" w:sz="4" w:space="0" w:color="auto"/>
            </w:tcBorders>
          </w:tcPr>
          <w:p w:rsidR="000602CE" w:rsidRPr="00435831" w:rsidRDefault="000602CE" w:rsidP="00277311">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8.1. Suprasti pirmykštės funkcijos apibrėžimą ir apskaičiuoti apibrėžtinį integralą. </w:t>
            </w:r>
          </w:p>
        </w:tc>
        <w:tc>
          <w:tcPr>
            <w:tcW w:w="6581" w:type="dxa"/>
            <w:tcBorders>
              <w:top w:val="single" w:sz="4" w:space="0" w:color="auto"/>
              <w:left w:val="single" w:sz="4" w:space="0" w:color="auto"/>
              <w:bottom w:val="single" w:sz="4" w:space="0" w:color="auto"/>
              <w:right w:val="single" w:sz="4" w:space="0" w:color="auto"/>
            </w:tcBorders>
          </w:tcPr>
          <w:p w:rsidR="000602CE" w:rsidRPr="00435831" w:rsidRDefault="000602CE" w:rsidP="000602CE">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8.1.1. Žinoti, kad duotosios funkcijos pirmykštės funkcijos išvestinė lygi duotajai funkcijai. Suprasti, kodėl pirmykščių funkcijų aibė yra begalinė.</w:t>
            </w:r>
          </w:p>
          <w:p w:rsidR="000602CE" w:rsidRPr="00435831" w:rsidRDefault="000602CE" w:rsidP="000602CE">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8.1.2. Žinoti funkcijų, išreikštų daugianariais, pirmykščių funkcijų radimo taisykles. </w:t>
            </w:r>
          </w:p>
          <w:p w:rsidR="000602CE" w:rsidRPr="00435831" w:rsidRDefault="00277311" w:rsidP="000602CE">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lastRenderedPageBreak/>
              <w:t>8.1.3. Žinoti ir naudoti Niutono–</w:t>
            </w:r>
            <w:r w:rsidR="000602CE" w:rsidRPr="00435831">
              <w:rPr>
                <w:rFonts w:ascii="Times New Roman" w:eastAsia="Times New Roman" w:hAnsi="Times New Roman" w:cs="Cambria"/>
                <w:lang w:eastAsia="ar-SA"/>
              </w:rPr>
              <w:t>Leibnico formulę apibrėžtiniam integralui apskaičiuoti.</w:t>
            </w:r>
          </w:p>
        </w:tc>
      </w:tr>
      <w:tr w:rsidR="000602CE" w:rsidRPr="00435831" w:rsidTr="00DA2473">
        <w:trPr>
          <w:trHeight w:val="308"/>
        </w:trPr>
        <w:tc>
          <w:tcPr>
            <w:tcW w:w="3479" w:type="dxa"/>
            <w:tcBorders>
              <w:top w:val="single" w:sz="4" w:space="0" w:color="auto"/>
              <w:left w:val="single" w:sz="4" w:space="0" w:color="auto"/>
              <w:bottom w:val="single" w:sz="4" w:space="0" w:color="auto"/>
              <w:right w:val="single" w:sz="4" w:space="0" w:color="auto"/>
            </w:tcBorders>
          </w:tcPr>
          <w:p w:rsidR="000602CE" w:rsidRPr="00435831" w:rsidRDefault="000602CE" w:rsidP="000602CE">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lastRenderedPageBreak/>
              <w:t>8.2. Nesudėtingais atvejais taikyti žinias apie pirmykštę funkciją bei apibrėžtinį integralą matematinio bei realaus turinio problemoms spręsti.</w:t>
            </w:r>
          </w:p>
        </w:tc>
        <w:tc>
          <w:tcPr>
            <w:tcW w:w="6581" w:type="dxa"/>
            <w:tcBorders>
              <w:top w:val="single" w:sz="4" w:space="0" w:color="auto"/>
              <w:left w:val="single" w:sz="4" w:space="0" w:color="auto"/>
              <w:bottom w:val="single" w:sz="4" w:space="0" w:color="auto"/>
              <w:right w:val="single" w:sz="4" w:space="0" w:color="auto"/>
            </w:tcBorders>
          </w:tcPr>
          <w:p w:rsidR="000602CE" w:rsidRPr="00435831" w:rsidRDefault="000602CE" w:rsidP="00DA2473">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8.2.1. Taikyti apibrėžtinius integralus nesudėtingų kreivinių figūrų plotams apskaičiuoti. </w:t>
            </w:r>
          </w:p>
        </w:tc>
      </w:tr>
      <w:tr w:rsidR="000602CE" w:rsidRPr="00435831" w:rsidTr="00DA2473">
        <w:trPr>
          <w:trHeight w:val="308"/>
        </w:trPr>
        <w:tc>
          <w:tcPr>
            <w:tcW w:w="3479" w:type="dxa"/>
            <w:tcBorders>
              <w:top w:val="single" w:sz="4" w:space="0" w:color="auto"/>
              <w:left w:val="single" w:sz="4" w:space="0" w:color="auto"/>
              <w:bottom w:val="single" w:sz="4" w:space="0" w:color="auto"/>
              <w:right w:val="single" w:sz="4" w:space="0" w:color="auto"/>
            </w:tcBorders>
          </w:tcPr>
          <w:p w:rsidR="000602CE" w:rsidRPr="00435831" w:rsidRDefault="000602CE" w:rsidP="00DA2473">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sz w:val="24"/>
                <w:szCs w:val="24"/>
                <w:lang w:eastAsia="ar-SA"/>
              </w:rPr>
              <w:t xml:space="preserve">8.3. Taikyti skaičių, veiksmų su skaičiais, vieno ar kelių kintamųjų reiškinių savybes sprendžiant uždavinius, naudotis turimomis IKT. </w:t>
            </w:r>
          </w:p>
        </w:tc>
        <w:tc>
          <w:tcPr>
            <w:tcW w:w="6581" w:type="dxa"/>
            <w:tcBorders>
              <w:top w:val="single" w:sz="4" w:space="0" w:color="auto"/>
              <w:left w:val="single" w:sz="4" w:space="0" w:color="auto"/>
              <w:bottom w:val="single" w:sz="4" w:space="0" w:color="auto"/>
              <w:right w:val="single" w:sz="4" w:space="0" w:color="auto"/>
            </w:tcBorders>
          </w:tcPr>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8.3.1. Mokėti atlikti skaičių aibių veiksmus.</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8.3.2. Taikyti aritmetinės ir geometrinės progresijų savybes sprendžiant praktinius ir matematinius uždavinius.</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8.3.3. Apskaičiuoti reiškinių skaitines reikšmes ar dydžio reikšmes pagal nurodytą formulę.</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8.3.4. Taikyti veiksmų su laipsniais, veiksmų su </w:t>
            </w:r>
            <w:r w:rsidRPr="00435831">
              <w:rPr>
                <w:rFonts w:ascii="Times New Roman" w:eastAsia="Times New Roman" w:hAnsi="Times New Roman" w:cs="Cambria"/>
                <w:i/>
                <w:lang w:eastAsia="ar-SA"/>
              </w:rPr>
              <w:t>n-</w:t>
            </w:r>
            <w:r w:rsidRPr="00435831">
              <w:rPr>
                <w:rFonts w:ascii="Times New Roman" w:eastAsia="Times New Roman" w:hAnsi="Times New Roman" w:cs="Cambria"/>
                <w:lang w:eastAsia="ar-SA"/>
              </w:rPr>
              <w:t>tojo laipsnio šaknimis, logaritmo savybes sprendžiant skaičiavimo, reiškinių pertvarkymo ir palyginimo uždavinius.</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8.3.5. Mokėti spręsti kvadratines, racionaliąsias ir paprastas iracionaliąsias lygtis, lygtis su moduliu ir lygtis, kurias galima perrašyti kaip </w:t>
            </w:r>
            <w:r w:rsidRPr="00435831">
              <w:rPr>
                <w:rFonts w:ascii="Times New Roman" w:eastAsia="Times New Roman" w:hAnsi="Times New Roman" w:cs="Cambria"/>
                <w:position w:val="-2"/>
                <w:sz w:val="24"/>
                <w:szCs w:val="24"/>
                <w:lang w:eastAsia="ar-SA"/>
              </w:rPr>
              <w:object w:dxaOrig="1536" w:dyaOrig="274">
                <v:shape id="_x0000_i1040" type="#_x0000_t75" style="width:76.7pt;height:13pt" o:ole="" filled="t">
                  <v:fill color2="black"/>
                  <v:imagedata r:id="rId31" o:title=""/>
                </v:shape>
                <o:OLEObject Type="Embed" ProgID="opendocument.MathDocument.1" ShapeID="_x0000_i1040" DrawAspect="Content" ObjectID="_1509955941" r:id="rId32"/>
              </w:object>
            </w:r>
            <w:r w:rsidRPr="00435831">
              <w:rPr>
                <w:rFonts w:ascii="Times New Roman" w:eastAsia="Times New Roman" w:hAnsi="Times New Roman" w:cs="Cambria"/>
                <w:lang w:eastAsia="ar-SA"/>
              </w:rPr>
              <w:t xml:space="preserve">, </w:t>
            </w:r>
            <w:r w:rsidRPr="00435831">
              <w:rPr>
                <w:rFonts w:ascii="Times New Roman" w:eastAsia="Times New Roman" w:hAnsi="Times New Roman" w:cs="Cambria"/>
                <w:position w:val="-18"/>
                <w:sz w:val="24"/>
                <w:szCs w:val="24"/>
                <w:lang w:eastAsia="ar-SA"/>
              </w:rPr>
              <w:object w:dxaOrig="991" w:dyaOrig="583">
                <v:shape id="_x0000_i1041" type="#_x0000_t75" style="width:49.55pt;height:29.5pt" o:ole="" filled="t">
                  <v:fill color2="black"/>
                  <v:imagedata r:id="rId33" o:title=""/>
                </v:shape>
                <o:OLEObject Type="Embed" ProgID="opendocument.MathDocument.1" ShapeID="_x0000_i1041" DrawAspect="Content" ObjectID="_1509955942" r:id="rId34"/>
              </w:objec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w:t>
            </w:r>
            <w:r w:rsidRPr="00435831">
              <w:rPr>
                <w:rFonts w:ascii="Times New Roman" w:eastAsia="Times New Roman" w:hAnsi="Times New Roman" w:cs="Cambria"/>
                <w:i/>
                <w:lang w:eastAsia="ar-SA"/>
              </w:rPr>
              <w:t xml:space="preserve">f </w:t>
            </w:r>
            <w:r w:rsidRPr="00435831">
              <w:rPr>
                <w:rFonts w:ascii="Times New Roman" w:eastAsia="Times New Roman" w:hAnsi="Times New Roman" w:cs="Cambria"/>
                <w:lang w:eastAsia="ar-SA"/>
              </w:rPr>
              <w:t>(</w:t>
            </w:r>
            <w:r w:rsidRPr="00435831">
              <w:rPr>
                <w:rFonts w:ascii="Times New Roman" w:eastAsia="Times New Roman" w:hAnsi="Times New Roman" w:cs="Cambria"/>
                <w:i/>
                <w:lang w:eastAsia="ar-SA"/>
              </w:rPr>
              <w:t>x</w:t>
            </w:r>
            <w:r w:rsidRPr="00435831">
              <w:rPr>
                <w:rFonts w:ascii="Times New Roman" w:eastAsia="Times New Roman" w:hAnsi="Times New Roman" w:cs="Cambria"/>
                <w:lang w:eastAsia="ar-SA"/>
              </w:rPr>
              <w:t xml:space="preserve">) </w:t>
            </w:r>
            <w:r w:rsidRPr="00435831">
              <w:rPr>
                <w:rFonts w:ascii="Times New Roman" w:eastAsia="Times New Roman" w:hAnsi="Times New Roman" w:cs="Cambria"/>
                <w:i/>
                <w:iCs/>
                <w:lang w:eastAsia="ar-SA"/>
              </w:rPr>
              <w:t>,</w:t>
            </w:r>
            <w:r w:rsidRPr="00435831">
              <w:rPr>
                <w:rFonts w:ascii="Times New Roman" w:eastAsia="Times New Roman" w:hAnsi="Times New Roman" w:cs="Cambria"/>
                <w:lang w:eastAsia="ar-SA"/>
              </w:rPr>
              <w:t xml:space="preserve"> </w:t>
            </w:r>
            <w:r w:rsidRPr="00435831">
              <w:rPr>
                <w:rFonts w:ascii="Times New Roman" w:eastAsia="Times New Roman" w:hAnsi="Times New Roman" w:cs="Cambria"/>
                <w:i/>
                <w:lang w:eastAsia="ar-SA"/>
              </w:rPr>
              <w:t xml:space="preserve">g </w:t>
            </w:r>
            <w:r w:rsidRPr="00435831">
              <w:rPr>
                <w:rFonts w:ascii="Times New Roman" w:eastAsia="Times New Roman" w:hAnsi="Times New Roman" w:cs="Cambria"/>
                <w:lang w:eastAsia="ar-SA"/>
              </w:rPr>
              <w:t>(</w:t>
            </w:r>
            <w:r w:rsidRPr="00435831">
              <w:rPr>
                <w:rFonts w:ascii="Times New Roman" w:eastAsia="Times New Roman" w:hAnsi="Times New Roman" w:cs="Cambria"/>
                <w:i/>
                <w:lang w:eastAsia="ar-SA"/>
              </w:rPr>
              <w:t>x</w:t>
            </w:r>
            <w:r w:rsidRPr="00435831">
              <w:rPr>
                <w:rFonts w:ascii="Times New Roman" w:eastAsia="Times New Roman" w:hAnsi="Times New Roman" w:cs="Cambria"/>
                <w:lang w:eastAsia="ar-SA"/>
              </w:rPr>
              <w:t>) – ne aukštesnio negu antrojo laipsnio daugianariai).</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8.3.6. Mokėti spręsti kvadratines ir nesudėtingas racionaliąsias nelygybes, </w:t>
            </w:r>
            <w:r w:rsidRPr="00435831">
              <w:rPr>
                <w:rFonts w:ascii="Times New Roman" w:eastAsia="Times New Roman" w:hAnsi="Times New Roman" w:cs="Cambria"/>
                <w:i/>
                <w:lang w:eastAsia="ar-SA"/>
              </w:rPr>
              <w:t>paprastas nelygybes su moduliu</w:t>
            </w:r>
            <w:r w:rsidRPr="00435831">
              <w:rPr>
                <w:rFonts w:ascii="Times New Roman" w:eastAsia="Times New Roman" w:hAnsi="Times New Roman" w:cs="Cambria"/>
                <w:lang w:eastAsia="ar-SA"/>
              </w:rPr>
              <w:t>.</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8.3.7. Mokėti spręsti dviejų nelygybių su vienu nežinomuoju </w:t>
            </w:r>
            <w:r w:rsidR="00277311" w:rsidRPr="00435831">
              <w:rPr>
                <w:rFonts w:ascii="Times New Roman" w:eastAsia="Times New Roman" w:hAnsi="Times New Roman" w:cs="Cambria"/>
                <w:lang w:eastAsia="ar-SA"/>
              </w:rPr>
              <w:t xml:space="preserve">sistemas </w:t>
            </w:r>
            <w:r w:rsidRPr="00435831">
              <w:rPr>
                <w:rFonts w:ascii="Times New Roman" w:eastAsia="Times New Roman" w:hAnsi="Times New Roman" w:cs="Cambria"/>
                <w:lang w:eastAsia="ar-SA"/>
              </w:rPr>
              <w:t>ir lygčių su dviem nežinomaisiais sistemas.</w:t>
            </w:r>
          </w:p>
          <w:p w:rsidR="000602CE" w:rsidRPr="00435831" w:rsidRDefault="000602CE" w:rsidP="00A92D59">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8.3.8. Mokėti aprašyti lygtimis, nelygybėmis ir jų sistemomis paprastas matematinio ir praktinio turinio situacijas. </w:t>
            </w:r>
          </w:p>
        </w:tc>
      </w:tr>
      <w:tr w:rsidR="000602CE" w:rsidRPr="00435831" w:rsidTr="00DA2473">
        <w:trPr>
          <w:trHeight w:val="308"/>
        </w:trPr>
        <w:tc>
          <w:tcPr>
            <w:tcW w:w="3479" w:type="dxa"/>
            <w:tcBorders>
              <w:top w:val="single" w:sz="4" w:space="0" w:color="auto"/>
              <w:left w:val="single" w:sz="4" w:space="0" w:color="auto"/>
              <w:bottom w:val="single" w:sz="4" w:space="0" w:color="auto"/>
              <w:right w:val="single" w:sz="4" w:space="0" w:color="auto"/>
            </w:tcBorders>
          </w:tcPr>
          <w:p w:rsidR="000602CE" w:rsidRPr="00435831" w:rsidRDefault="000602CE" w:rsidP="000602CE">
            <w:pPr>
              <w:suppressAutoHyphens/>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8.4. Taikyti funkcijų savybes matematinio bei realaus turinio problemoms spręsti. Naudotis turimomis IKT.</w:t>
            </w:r>
          </w:p>
        </w:tc>
        <w:tc>
          <w:tcPr>
            <w:tcW w:w="6581" w:type="dxa"/>
            <w:tcBorders>
              <w:top w:val="single" w:sz="4" w:space="0" w:color="auto"/>
              <w:left w:val="single" w:sz="4" w:space="0" w:color="auto"/>
              <w:bottom w:val="single" w:sz="4" w:space="0" w:color="auto"/>
              <w:right w:val="single" w:sz="4" w:space="0" w:color="auto"/>
            </w:tcBorders>
          </w:tcPr>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8.4.1. Atpažinti funkciją iš formulės ar grafiko.</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8.4.2. Pagrįsti būdingus funkcijų bruožus, nustatyti jų sąryšius ar dėsningumus.</w:t>
            </w:r>
          </w:p>
          <w:p w:rsidR="000602CE" w:rsidRPr="00435831" w:rsidRDefault="000602CE" w:rsidP="000602CE">
            <w:pPr>
              <w:suppressAutoHyphens/>
              <w:snapToGrid w:val="0"/>
              <w:spacing w:after="0" w:line="240" w:lineRule="auto"/>
              <w:rPr>
                <w:rFonts w:ascii="Times New Roman" w:eastAsia="Times New Roman" w:hAnsi="Times New Roman" w:cs="Cambria"/>
                <w:sz w:val="24"/>
                <w:szCs w:val="24"/>
                <w:lang w:eastAsia="ar-SA"/>
              </w:rPr>
            </w:pPr>
            <w:r w:rsidRPr="00435831">
              <w:rPr>
                <w:rFonts w:ascii="Times New Roman" w:eastAsia="Times New Roman" w:hAnsi="Times New Roman" w:cs="Cambria"/>
                <w:lang w:eastAsia="ar-SA"/>
              </w:rPr>
              <w:t xml:space="preserve">8.4.3. Atpažinti funkcijos </w:t>
            </w:r>
            <w:r w:rsidRPr="00435831">
              <w:rPr>
                <w:rFonts w:ascii="Cambria Math" w:eastAsia="Times New Roman" w:hAnsi="Cambria Math" w:cs="Cambria"/>
                <w:sz w:val="24"/>
                <w:szCs w:val="24"/>
                <w:lang w:eastAsia="ar-SA"/>
              </w:rPr>
              <w:br/>
            </w:r>
            <m:oMath>
              <m:r>
                <m:rPr>
                  <m:sty m:val="p"/>
                </m:rPr>
                <w:rPr>
                  <w:rFonts w:ascii="Cambria Math" w:eastAsia="Times New Roman" w:hAnsi="Cambria Math" w:cs="Cambria"/>
                  <w:sz w:val="24"/>
                  <w:szCs w:val="24"/>
                  <w:lang w:eastAsia="ar-SA"/>
                </w:rPr>
                <m:t>y=</m:t>
              </m:r>
              <m:d>
                <m:dPr>
                  <m:begChr m:val="{"/>
                  <m:endChr m:val=""/>
                  <m:ctrlPr>
                    <w:rPr>
                      <w:rFonts w:ascii="Cambria Math" w:eastAsia="Calibri" w:hAnsi="Cambria Math" w:cs="Times New Roman"/>
                    </w:rPr>
                  </m:ctrlPr>
                </m:dPr>
                <m:e>
                  <m:eqArr>
                    <m:eqArrPr>
                      <m:ctrlPr>
                        <w:rPr>
                          <w:rFonts w:ascii="Cambria Math" w:eastAsia="Calibri" w:hAnsi="Cambria Math" w:cs="Times New Roman"/>
                        </w:rPr>
                      </m:ctrlPr>
                    </m:eqArrPr>
                    <m:e>
                      <m:r>
                        <w:rPr>
                          <w:rFonts w:ascii="Cambria Math" w:eastAsia="Times New Roman" w:hAnsi="Cambria Math" w:cs="Cambria"/>
                          <w:sz w:val="24"/>
                          <w:szCs w:val="24"/>
                          <w:lang w:eastAsia="ar-SA"/>
                        </w:rPr>
                        <m:t>g</m:t>
                      </m:r>
                      <m:d>
                        <m:dPr>
                          <m:ctrlPr>
                            <w:rPr>
                              <w:rFonts w:ascii="Cambria Math" w:eastAsia="Times New Roman" w:hAnsi="Cambria Math" w:cs="Cambria"/>
                              <w:sz w:val="24"/>
                              <w:szCs w:val="24"/>
                              <w:lang w:eastAsia="ar-SA"/>
                            </w:rPr>
                          </m:ctrlPr>
                        </m:dPr>
                        <m:e>
                          <m:r>
                            <w:rPr>
                              <w:rFonts w:ascii="Cambria Math" w:eastAsia="Times New Roman" w:hAnsi="Cambria Math" w:cs="Cambria"/>
                              <w:sz w:val="24"/>
                              <w:szCs w:val="24"/>
                              <w:lang w:eastAsia="ar-SA"/>
                            </w:rPr>
                            <m:t>x</m:t>
                          </m:r>
                        </m:e>
                      </m:d>
                      <m:r>
                        <m:rPr>
                          <m:sty m:val="p"/>
                        </m:rPr>
                        <w:rPr>
                          <w:rFonts w:ascii="Cambria Math" w:eastAsia="Times New Roman" w:hAnsi="Cambria Math" w:cs="Cambria"/>
                          <w:sz w:val="24"/>
                          <w:szCs w:val="24"/>
                          <w:lang w:eastAsia="ar-SA"/>
                        </w:rPr>
                        <m:t xml:space="preserve">, kai </m:t>
                      </m:r>
                      <m:r>
                        <w:rPr>
                          <w:rFonts w:ascii="Cambria Math" w:eastAsia="Times New Roman" w:hAnsi="Cambria Math" w:cs="Cambria"/>
                          <w:sz w:val="24"/>
                          <w:szCs w:val="24"/>
                          <w:lang w:eastAsia="ar-SA"/>
                        </w:rPr>
                        <m:t>x</m:t>
                      </m:r>
                      <m:r>
                        <m:rPr>
                          <m:sty m:val="p"/>
                        </m:rPr>
                        <w:rPr>
                          <w:rFonts w:ascii="Cambria Math" w:eastAsia="Times New Roman" w:hAnsi="Cambria Math" w:cs="Cambria"/>
                          <w:sz w:val="24"/>
                          <w:szCs w:val="24"/>
                          <w:lang w:eastAsia="ar-SA"/>
                        </w:rPr>
                        <m:t>≥</m:t>
                      </m:r>
                      <m:r>
                        <w:rPr>
                          <w:rFonts w:ascii="Cambria Math" w:eastAsia="Times New Roman" w:hAnsi="Cambria Math" w:cs="Cambria"/>
                          <w:sz w:val="24"/>
                          <w:szCs w:val="24"/>
                          <w:lang w:eastAsia="ar-SA"/>
                        </w:rPr>
                        <m:t>a</m:t>
                      </m:r>
                      <m:r>
                        <m:rPr>
                          <m:sty m:val="p"/>
                        </m:rPr>
                        <w:rPr>
                          <w:rFonts w:ascii="Cambria Math" w:eastAsia="Times New Roman" w:hAnsi="Cambria Math" w:cs="Cambria"/>
                          <w:sz w:val="24"/>
                          <w:szCs w:val="24"/>
                          <w:lang w:eastAsia="ar-SA"/>
                        </w:rPr>
                        <m:t>,</m:t>
                      </m:r>
                    </m:e>
                    <m:e>
                      <m:r>
                        <w:rPr>
                          <w:rFonts w:ascii="Cambria Math" w:eastAsia="Times New Roman" w:hAnsi="Cambria Math" w:cs="Cambria"/>
                          <w:sz w:val="24"/>
                          <w:szCs w:val="24"/>
                          <w:lang w:eastAsia="ar-SA"/>
                        </w:rPr>
                        <m:t>h</m:t>
                      </m:r>
                      <m:d>
                        <m:dPr>
                          <m:ctrlPr>
                            <w:rPr>
                              <w:rFonts w:ascii="Cambria Math" w:eastAsia="Times New Roman" w:hAnsi="Cambria Math" w:cs="Cambria"/>
                              <w:sz w:val="24"/>
                              <w:szCs w:val="24"/>
                              <w:lang w:eastAsia="ar-SA"/>
                            </w:rPr>
                          </m:ctrlPr>
                        </m:dPr>
                        <m:e>
                          <m:r>
                            <w:rPr>
                              <w:rFonts w:ascii="Cambria Math" w:eastAsia="Times New Roman" w:hAnsi="Cambria Math" w:cs="Cambria"/>
                              <w:sz w:val="24"/>
                              <w:szCs w:val="24"/>
                              <w:lang w:eastAsia="ar-SA"/>
                            </w:rPr>
                            <m:t>x</m:t>
                          </m:r>
                        </m:e>
                      </m:d>
                      <m:r>
                        <m:rPr>
                          <m:sty m:val="p"/>
                        </m:rPr>
                        <w:rPr>
                          <w:rFonts w:ascii="Cambria Math" w:eastAsia="Times New Roman" w:hAnsi="Cambria Math" w:cs="Cambria"/>
                          <w:sz w:val="24"/>
                          <w:szCs w:val="24"/>
                          <w:lang w:eastAsia="ar-SA"/>
                        </w:rPr>
                        <m:t xml:space="preserve">, kai </m:t>
                      </m:r>
                      <m:r>
                        <w:rPr>
                          <w:rFonts w:ascii="Cambria Math" w:eastAsia="Times New Roman" w:hAnsi="Cambria Math" w:cs="Cambria"/>
                          <w:sz w:val="24"/>
                          <w:szCs w:val="24"/>
                          <w:lang w:eastAsia="ar-SA"/>
                        </w:rPr>
                        <m:t>x</m:t>
                      </m:r>
                      <m:r>
                        <m:rPr>
                          <m:sty m:val="p"/>
                        </m:rPr>
                        <w:rPr>
                          <w:rFonts w:ascii="Cambria Math" w:eastAsia="Times New Roman" w:hAnsi="Cambria Math" w:cs="Cambria"/>
                          <w:sz w:val="24"/>
                          <w:szCs w:val="24"/>
                          <w:lang w:eastAsia="ar-SA"/>
                        </w:rPr>
                        <m:t>&lt;</m:t>
                      </m:r>
                      <m:r>
                        <w:rPr>
                          <w:rFonts w:ascii="Cambria Math" w:eastAsia="Times New Roman" w:hAnsi="Cambria Math" w:cs="Cambria"/>
                          <w:sz w:val="24"/>
                          <w:szCs w:val="24"/>
                          <w:lang w:eastAsia="ar-SA"/>
                        </w:rPr>
                        <m:t>a</m:t>
                      </m:r>
                      <m:r>
                        <m:rPr>
                          <m:sty m:val="p"/>
                        </m:rPr>
                        <w:rPr>
                          <w:rFonts w:ascii="Cambria Math" w:eastAsia="Times New Roman" w:hAnsi="Cambria Math" w:cs="Cambria"/>
                          <w:sz w:val="24"/>
                          <w:szCs w:val="24"/>
                          <w:lang w:eastAsia="ar-SA"/>
                        </w:rPr>
                        <m:t>,</m:t>
                      </m:r>
                    </m:e>
                  </m:eqArr>
                </m:e>
              </m:d>
            </m:oMath>
            <w:r w:rsidRPr="00435831">
              <w:rPr>
                <w:rFonts w:ascii="Times New Roman" w:eastAsia="Times New Roman" w:hAnsi="Times New Roman" w:cs="Cambria"/>
                <w:sz w:val="24"/>
                <w:szCs w:val="24"/>
                <w:lang w:eastAsia="ar-SA"/>
              </w:rPr>
              <w:t xml:space="preserve"> </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grafiko eskizą ir paprastais atvejais juo remtis</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8.4.4. Nesudėtingą praktinę ir matematinę situaciją modeliuoti funkcija.</w:t>
            </w:r>
          </w:p>
          <w:p w:rsidR="000602CE" w:rsidRPr="00435831" w:rsidRDefault="000602CE" w:rsidP="000602CE">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8.4.5. Remtis funkcijos ir funkcijos išvestinės savybėmis sprendžiant praktinio ir matematinio turinio uždavinius.</w:t>
            </w:r>
          </w:p>
          <w:p w:rsidR="000602CE" w:rsidRPr="00435831" w:rsidRDefault="000602CE" w:rsidP="00A92D59">
            <w:pPr>
              <w:suppressAutoHyphens/>
              <w:snapToGrid w:val="0"/>
              <w:spacing w:after="0" w:line="240" w:lineRule="auto"/>
              <w:rPr>
                <w:rFonts w:ascii="Times New Roman" w:eastAsia="Times New Roman" w:hAnsi="Times New Roman" w:cs="Cambria"/>
                <w:lang w:eastAsia="ar-SA"/>
              </w:rPr>
            </w:pPr>
            <w:r w:rsidRPr="00435831">
              <w:rPr>
                <w:rFonts w:ascii="Times New Roman" w:eastAsia="Times New Roman" w:hAnsi="Times New Roman" w:cs="Cambria"/>
                <w:lang w:eastAsia="ar-SA"/>
              </w:rPr>
              <w:t xml:space="preserve">8.4.6. Tikslingai naudotis IKT teikiamomis galimybėmis. </w:t>
            </w:r>
          </w:p>
        </w:tc>
      </w:tr>
    </w:tbl>
    <w:p w:rsidR="000602CE" w:rsidRPr="000602CE" w:rsidRDefault="000602CE" w:rsidP="000602CE">
      <w:pPr>
        <w:keepNext/>
        <w:tabs>
          <w:tab w:val="num" w:pos="0"/>
        </w:tabs>
        <w:suppressAutoHyphens/>
        <w:spacing w:after="0" w:line="240" w:lineRule="auto"/>
        <w:ind w:left="432" w:hanging="432"/>
        <w:outlineLvl w:val="0"/>
        <w:rPr>
          <w:rFonts w:ascii="Times New Roman" w:eastAsia="Times New Roman" w:hAnsi="Times New Roman" w:cs="Cambria"/>
          <w:bCs/>
          <w:sz w:val="28"/>
          <w:szCs w:val="20"/>
          <w:lang w:eastAsia="ar-SA"/>
        </w:rPr>
      </w:pP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 xml:space="preserve">Turinio apimtis </w:t>
      </w:r>
    </w:p>
    <w:p w:rsidR="000602CE" w:rsidRPr="000602CE"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Pirmykštės funkcijos sąvoka. Daugianario pirmykštės funkcijos radimo taisyklės. Apibrėžti</w:t>
      </w:r>
      <w:r w:rsidR="00435831">
        <w:rPr>
          <w:rFonts w:ascii="Times New Roman" w:eastAsia="Times New Roman" w:hAnsi="Times New Roman" w:cs="Cambria"/>
          <w:sz w:val="24"/>
          <w:szCs w:val="24"/>
          <w:lang w:eastAsia="ar-SA"/>
        </w:rPr>
        <w:t>nio integralo samprata. Niutono–</w:t>
      </w:r>
      <w:r w:rsidRPr="000602CE">
        <w:rPr>
          <w:rFonts w:ascii="Times New Roman" w:eastAsia="Times New Roman" w:hAnsi="Times New Roman" w:cs="Cambria"/>
          <w:sz w:val="24"/>
          <w:szCs w:val="24"/>
          <w:lang w:eastAsia="ar-SA"/>
        </w:rPr>
        <w:t>Leibnico formulės taikymas apibrėžtiniam integralui skaičiuoti. Apibrėžtinio integralo taikymas (kreivinių figūrų plotų skaičiavimas).</w:t>
      </w:r>
    </w:p>
    <w:p w:rsidR="000602CE" w:rsidRPr="000602CE" w:rsidRDefault="000602CE" w:rsidP="000602CE">
      <w:pPr>
        <w:suppressAutoHyphens/>
        <w:spacing w:after="0" w:line="360" w:lineRule="auto"/>
        <w:jc w:val="both"/>
        <w:rPr>
          <w:rFonts w:ascii="Times New Roman" w:eastAsia="Times New Roman" w:hAnsi="Times New Roman" w:cs="Cambria"/>
          <w:sz w:val="24"/>
          <w:szCs w:val="24"/>
          <w:lang w:eastAsia="ar-SA"/>
        </w:rPr>
      </w:pPr>
      <w:r w:rsidRPr="000602CE">
        <w:rPr>
          <w:rFonts w:ascii="Times New Roman" w:eastAsia="Times New Roman" w:hAnsi="Times New Roman" w:cs="Cambria"/>
          <w:sz w:val="24"/>
          <w:szCs w:val="24"/>
          <w:lang w:eastAsia="ar-SA"/>
        </w:rPr>
        <w:t>Skaičių sąvokos taikymai. Reiškinių pertvarkių taikymai. Progresijų taikymai. Funkcijų savybių taikymai. Funkcijos išvestinės taikymai.</w:t>
      </w:r>
    </w:p>
    <w:p w:rsidR="00A92D59" w:rsidRDefault="00A92D59">
      <w:pPr>
        <w:rPr>
          <w:rFonts w:ascii="Times New Roman" w:eastAsia="Times New Roman" w:hAnsi="Times New Roman" w:cs="Times New Roman"/>
          <w:b/>
          <w:bCs/>
          <w:iCs/>
          <w:sz w:val="28"/>
          <w:szCs w:val="28"/>
          <w:lang w:eastAsia="ar-SA"/>
        </w:rPr>
      </w:pPr>
      <w:bookmarkStart w:id="89" w:name="__RefHeading__22_1789165691"/>
      <w:bookmarkStart w:id="90" w:name="_Toc354357122"/>
      <w:bookmarkStart w:id="91" w:name="_Toc364968136"/>
      <w:bookmarkStart w:id="92" w:name="_Toc373336203"/>
      <w:bookmarkStart w:id="93" w:name="_Toc373336905"/>
      <w:bookmarkEnd w:id="89"/>
      <w:r>
        <w:rPr>
          <w:rFonts w:ascii="Times New Roman" w:hAnsi="Times New Roman" w:cs="Times New Roman"/>
          <w:i/>
        </w:rPr>
        <w:br w:type="page"/>
      </w:r>
    </w:p>
    <w:p w:rsidR="000602CE" w:rsidRPr="0097210A" w:rsidRDefault="000602CE" w:rsidP="0097210A">
      <w:pPr>
        <w:pStyle w:val="Antrat2"/>
        <w:jc w:val="center"/>
        <w:rPr>
          <w:rFonts w:ascii="Times New Roman" w:hAnsi="Times New Roman" w:cs="Times New Roman"/>
          <w:i w:val="0"/>
        </w:rPr>
      </w:pPr>
      <w:r w:rsidRPr="0097210A">
        <w:rPr>
          <w:rFonts w:ascii="Times New Roman" w:hAnsi="Times New Roman" w:cs="Times New Roman"/>
          <w:i w:val="0"/>
        </w:rPr>
        <w:lastRenderedPageBreak/>
        <w:t>9 modulis. Vektoriai. Geometrijos žinių sisteminimas</w:t>
      </w:r>
      <w:bookmarkEnd w:id="90"/>
      <w:bookmarkEnd w:id="91"/>
      <w:bookmarkEnd w:id="92"/>
      <w:bookmarkEnd w:id="93"/>
    </w:p>
    <w:p w:rsidR="000602CE" w:rsidRPr="000602CE" w:rsidRDefault="000602CE" w:rsidP="000602CE">
      <w:pPr>
        <w:suppressAutoHyphens/>
        <w:spacing w:after="0" w:line="240" w:lineRule="auto"/>
        <w:jc w:val="center"/>
        <w:rPr>
          <w:rFonts w:ascii="Times New Roman" w:eastAsia="Times New Roman" w:hAnsi="Times New Roman" w:cs="Cambria"/>
          <w:sz w:val="24"/>
          <w:szCs w:val="24"/>
          <w:lang w:eastAsia="ar-SA"/>
        </w:rPr>
      </w:pPr>
    </w:p>
    <w:p w:rsidR="000602CE" w:rsidRPr="000602CE" w:rsidRDefault="000602CE" w:rsidP="000602CE">
      <w:pPr>
        <w:suppressAutoHyphens/>
        <w:spacing w:after="12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t>Mokinių pasiekimai</w:t>
      </w:r>
    </w:p>
    <w:tbl>
      <w:tblPr>
        <w:tblW w:w="0" w:type="auto"/>
        <w:tblInd w:w="-10" w:type="dxa"/>
        <w:tblLayout w:type="fixed"/>
        <w:tblLook w:val="0000" w:firstRow="0" w:lastRow="0" w:firstColumn="0" w:lastColumn="0" w:noHBand="0" w:noVBand="0"/>
      </w:tblPr>
      <w:tblGrid>
        <w:gridCol w:w="2087"/>
        <w:gridCol w:w="7841"/>
      </w:tblGrid>
      <w:tr w:rsidR="000602CE" w:rsidRPr="00F438E3" w:rsidTr="00303E45">
        <w:trPr>
          <w:trHeight w:val="292"/>
        </w:trPr>
        <w:tc>
          <w:tcPr>
            <w:tcW w:w="9928"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suppressAutoHyphens/>
              <w:snapToGrid w:val="0"/>
              <w:spacing w:before="120" w:after="0" w:line="240" w:lineRule="auto"/>
              <w:jc w:val="both"/>
              <w:rPr>
                <w:rFonts w:ascii="Times New Roman" w:eastAsia="Times New Roman" w:hAnsi="Times New Roman" w:cs="Cambria"/>
                <w:b/>
                <w:lang w:eastAsia="ar-SA"/>
              </w:rPr>
            </w:pPr>
            <w:r w:rsidRPr="00F438E3">
              <w:rPr>
                <w:rFonts w:ascii="Times New Roman" w:eastAsia="Times New Roman" w:hAnsi="Times New Roman" w:cs="Cambria"/>
                <w:b/>
                <w:lang w:eastAsia="ar-SA"/>
              </w:rPr>
              <w:t xml:space="preserve">Nuostatos: </w:t>
            </w:r>
          </w:p>
          <w:p w:rsidR="000602CE" w:rsidRPr="00F438E3" w:rsidRDefault="000602CE" w:rsidP="000602CE">
            <w:pPr>
              <w:suppressAutoHyphens/>
              <w:snapToGrid w:val="0"/>
              <w:spacing w:after="120" w:line="240" w:lineRule="auto"/>
              <w:jc w:val="both"/>
              <w:rPr>
                <w:rFonts w:ascii="Times New Roman" w:eastAsia="Times New Roman" w:hAnsi="Times New Roman" w:cs="Cambria"/>
                <w:lang w:eastAsia="ar-SA"/>
              </w:rPr>
            </w:pPr>
            <w:r w:rsidRPr="00F438E3">
              <w:rPr>
                <w:rFonts w:ascii="Times New Roman" w:eastAsia="Times New Roman" w:hAnsi="Times New Roman" w:cs="Cambria"/>
                <w:lang w:eastAsia="ar-SA"/>
              </w:rPr>
              <w:t>Suprasti vektoriaus sąvoką, vektorių taikymo svarbą sprendžiant teorines ir praktines problemas. Suprasti, kad sudėtingesnės problemos yra sprendžiamos skaidant jas į paprastesnes ir taikant žinomas formules.</w:t>
            </w:r>
          </w:p>
        </w:tc>
      </w:tr>
      <w:tr w:rsidR="000602CE" w:rsidRPr="00F438E3" w:rsidTr="00303E45">
        <w:trPr>
          <w:trHeight w:val="292"/>
        </w:trPr>
        <w:tc>
          <w:tcPr>
            <w:tcW w:w="9928" w:type="dxa"/>
            <w:gridSpan w:val="2"/>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suppressAutoHyphens/>
              <w:snapToGrid w:val="0"/>
              <w:spacing w:before="120" w:after="0" w:line="240" w:lineRule="auto"/>
              <w:rPr>
                <w:rFonts w:ascii="Times New Roman" w:eastAsia="Times New Roman" w:hAnsi="Times New Roman" w:cs="Cambria"/>
                <w:b/>
                <w:lang w:eastAsia="ar-SA"/>
              </w:rPr>
            </w:pPr>
            <w:r w:rsidRPr="00F438E3">
              <w:rPr>
                <w:rFonts w:ascii="Times New Roman" w:eastAsia="Times New Roman" w:hAnsi="Times New Roman" w:cs="Cambria"/>
                <w:b/>
                <w:lang w:eastAsia="ar-SA"/>
              </w:rPr>
              <w:t xml:space="preserve">Esminiai gebėjimai: </w:t>
            </w:r>
          </w:p>
          <w:p w:rsidR="000602CE" w:rsidRPr="00F438E3" w:rsidRDefault="000602CE" w:rsidP="000602CE">
            <w:pPr>
              <w:suppressAutoHyphens/>
              <w:snapToGrid w:val="0"/>
              <w:spacing w:after="12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Suvokti geometrijos teorinių žinių svarbą, gebėti taikyti žinias sprendžiant matematinius uždavinius, modeliuojant realaus turinio uždavinius ir argumentuojant sprendimo eigą. </w:t>
            </w:r>
          </w:p>
        </w:tc>
      </w:tr>
      <w:tr w:rsidR="000602CE" w:rsidRPr="00F438E3" w:rsidTr="00303E45">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F438E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F438E3">
              <w:rPr>
                <w:rFonts w:ascii="Times New Roman" w:eastAsia="Times New Roman" w:hAnsi="Times New Roman" w:cs="Cambria"/>
                <w:b/>
                <w:lang w:eastAsia="ar-SA"/>
              </w:rPr>
              <w:t>Gebėjimai</w:t>
            </w:r>
          </w:p>
        </w:tc>
        <w:tc>
          <w:tcPr>
            <w:tcW w:w="7841" w:type="dxa"/>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suppressAutoHyphens/>
              <w:snapToGrid w:val="0"/>
              <w:spacing w:before="120" w:after="120" w:line="240" w:lineRule="auto"/>
              <w:jc w:val="center"/>
              <w:rPr>
                <w:rFonts w:ascii="Times New Roman" w:eastAsia="Times New Roman" w:hAnsi="Times New Roman" w:cs="Cambria"/>
                <w:b/>
                <w:lang w:eastAsia="ar-SA"/>
              </w:rPr>
            </w:pPr>
            <w:r w:rsidRPr="00F438E3">
              <w:rPr>
                <w:rFonts w:ascii="Times New Roman" w:eastAsia="Times New Roman" w:hAnsi="Times New Roman" w:cs="Cambria"/>
                <w:b/>
                <w:lang w:eastAsia="ar-SA"/>
              </w:rPr>
              <w:t>Žinios ir supratimas</w:t>
            </w:r>
          </w:p>
        </w:tc>
      </w:tr>
      <w:tr w:rsidR="000602CE" w:rsidRPr="00F438E3" w:rsidTr="00303E45">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9.1. Naudotis vektoriaus sąvoka ir veiksmų savybėmis sprendžiant </w:t>
            </w:r>
            <w:r w:rsidRPr="000E143F">
              <w:rPr>
                <w:rFonts w:ascii="Times New Roman" w:eastAsia="Times New Roman" w:hAnsi="Times New Roman" w:cs="Cambria"/>
                <w:lang w:eastAsia="ar-SA"/>
              </w:rPr>
              <w:t>paprastus bei įrodymo uždavinius.</w:t>
            </w:r>
          </w:p>
        </w:tc>
        <w:tc>
          <w:tcPr>
            <w:tcW w:w="7841" w:type="dxa"/>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suppressAutoHyphens/>
              <w:spacing w:after="0" w:line="240" w:lineRule="auto"/>
              <w:rPr>
                <w:rFonts w:ascii="Times New Roman" w:hAnsi="Times New Roman"/>
                <w:shd w:val="clear" w:color="auto" w:fill="00FFFF"/>
                <w:lang w:eastAsia="ar-SA"/>
              </w:rPr>
            </w:pPr>
            <w:r w:rsidRPr="00F438E3">
              <w:rPr>
                <w:rFonts w:ascii="Times New Roman" w:hAnsi="Times New Roman"/>
                <w:lang w:eastAsia="ar-SA"/>
              </w:rPr>
              <w:t>9.1.1. Apibrėžti vektorių kaip plokštumos (erdvės) kryptinę atkarpą. Išreikšti vektorių koordinatėmis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x;y</m:t>
                  </m:r>
                </m:e>
              </m:d>
            </m:oMath>
            <w:r w:rsidRPr="00F438E3">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=x</m:t>
              </m:r>
              <m:acc>
                <m:accPr>
                  <m:chr m:val="⃗"/>
                  <m:ctrlPr>
                    <w:rPr>
                      <w:rFonts w:ascii="Cambria Math" w:eastAsia="Times New Roman" w:hAnsi="Cambria Math"/>
                      <w:i/>
                      <w:lang w:eastAsia="ar-SA"/>
                    </w:rPr>
                  </m:ctrlPr>
                </m:accPr>
                <m:e>
                  <m:r>
                    <w:rPr>
                      <w:rFonts w:ascii="Cambria Math" w:eastAsia="Times New Roman" w:hAnsi="Cambria Math"/>
                      <w:lang w:eastAsia="ar-SA"/>
                    </w:rPr>
                    <m:t>i</m:t>
                  </m:r>
                </m:e>
              </m:acc>
              <m:r>
                <w:rPr>
                  <w:rFonts w:ascii="Cambria Math" w:eastAsia="Times New Roman" w:hAnsi="Cambria Math"/>
                  <w:lang w:eastAsia="ar-SA"/>
                </w:rPr>
                <m:t>+y</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oMath>
            <w:r w:rsidRPr="00F438E3">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m:t>
              </m:r>
              <m:d>
                <m:dPr>
                  <m:ctrlPr>
                    <w:rPr>
                      <w:rFonts w:ascii="Cambria Math" w:eastAsia="Times New Roman" w:hAnsi="Cambria Math"/>
                      <w:i/>
                      <w:lang w:eastAsia="ar-SA"/>
                    </w:rPr>
                  </m:ctrlPr>
                </m:dPr>
                <m:e>
                  <m:r>
                    <w:rPr>
                      <w:rFonts w:ascii="Cambria Math" w:eastAsia="Times New Roman" w:hAnsi="Cambria Math"/>
                      <w:lang w:eastAsia="ar-SA"/>
                    </w:rPr>
                    <m:t>x;y;z</m:t>
                  </m:r>
                </m:e>
              </m:d>
            </m:oMath>
            <w:r w:rsidRPr="00F438E3">
              <w:rPr>
                <w:rFonts w:ascii="Times New Roman" w:hAnsi="Times New Roman"/>
                <w:lang w:eastAsia="ar-SA"/>
              </w:rPr>
              <w:t xml:space="preserve">, </w:t>
            </w:r>
            <m:oMath>
              <m:acc>
                <m:accPr>
                  <m:chr m:val="⃗"/>
                  <m:ctrlPr>
                    <w:rPr>
                      <w:rFonts w:ascii="Cambria Math" w:eastAsia="Times New Roman" w:hAnsi="Cambria Math"/>
                      <w:i/>
                      <w:lang w:eastAsia="ar-SA"/>
                    </w:rPr>
                  </m:ctrlPr>
                </m:accPr>
                <m:e>
                  <m:r>
                    <w:rPr>
                      <w:rFonts w:ascii="Cambria Math" w:eastAsia="Times New Roman" w:hAnsi="Cambria Math"/>
                      <w:lang w:eastAsia="ar-SA"/>
                    </w:rPr>
                    <m:t>a</m:t>
                  </m:r>
                </m:e>
              </m:acc>
              <m:r>
                <w:rPr>
                  <w:rFonts w:ascii="Cambria Math" w:eastAsia="Times New Roman" w:hAnsi="Cambria Math"/>
                  <w:lang w:eastAsia="ar-SA"/>
                </w:rPr>
                <m:t>=x</m:t>
              </m:r>
              <m:acc>
                <m:accPr>
                  <m:chr m:val="⃗"/>
                  <m:ctrlPr>
                    <w:rPr>
                      <w:rFonts w:ascii="Cambria Math" w:eastAsia="Times New Roman" w:hAnsi="Cambria Math"/>
                      <w:i/>
                      <w:lang w:eastAsia="ar-SA"/>
                    </w:rPr>
                  </m:ctrlPr>
                </m:accPr>
                <m:e>
                  <m:r>
                    <w:rPr>
                      <w:rFonts w:ascii="Cambria Math" w:eastAsia="Times New Roman" w:hAnsi="Cambria Math"/>
                      <w:lang w:eastAsia="ar-SA"/>
                    </w:rPr>
                    <m:t>i</m:t>
                  </m:r>
                </m:e>
              </m:acc>
              <m:r>
                <w:rPr>
                  <w:rFonts w:ascii="Cambria Math" w:eastAsia="Times New Roman" w:hAnsi="Cambria Math"/>
                  <w:lang w:eastAsia="ar-SA"/>
                </w:rPr>
                <m:t>+y</m:t>
              </m:r>
              <m:acc>
                <m:accPr>
                  <m:chr m:val="⃗"/>
                  <m:ctrlPr>
                    <w:rPr>
                      <w:rFonts w:ascii="Cambria Math" w:eastAsia="Times New Roman" w:hAnsi="Cambria Math"/>
                      <w:i/>
                      <w:lang w:eastAsia="ar-SA"/>
                    </w:rPr>
                  </m:ctrlPr>
                </m:accPr>
                <m:e>
                  <m:r>
                    <w:rPr>
                      <w:rFonts w:ascii="Cambria Math" w:eastAsia="Times New Roman" w:hAnsi="Cambria Math"/>
                      <w:lang w:eastAsia="ar-SA"/>
                    </w:rPr>
                    <m:t>j</m:t>
                  </m:r>
                </m:e>
              </m:acc>
              <m:r>
                <w:rPr>
                  <w:rFonts w:ascii="Cambria Math" w:eastAsia="Times New Roman" w:hAnsi="Cambria Math"/>
                  <w:lang w:eastAsia="ar-SA"/>
                </w:rPr>
                <m:t>+z</m:t>
              </m:r>
              <m:acc>
                <m:accPr>
                  <m:chr m:val="⃗"/>
                  <m:ctrlPr>
                    <w:rPr>
                      <w:rFonts w:ascii="Cambria Math" w:eastAsia="Times New Roman" w:hAnsi="Cambria Math"/>
                      <w:i/>
                      <w:lang w:eastAsia="ar-SA"/>
                    </w:rPr>
                  </m:ctrlPr>
                </m:accPr>
                <m:e>
                  <m:r>
                    <w:rPr>
                      <w:rFonts w:ascii="Cambria Math" w:eastAsia="Times New Roman" w:hAnsi="Cambria Math"/>
                      <w:lang w:eastAsia="ar-SA"/>
                    </w:rPr>
                    <m:t>k</m:t>
                  </m:r>
                </m:e>
              </m:acc>
            </m:oMath>
            <w:r w:rsidRPr="00F438E3">
              <w:rPr>
                <w:rFonts w:ascii="Times New Roman" w:hAnsi="Times New Roman"/>
                <w:lang w:eastAsia="ar-SA"/>
              </w:rPr>
              <w:t>), apskaičiuoti jo ilgį.</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9.1.2. Žinoti, kaip vektorių veiksmai atliekami geometriškai (plokštumoje arba erdvėje) ir kaip užrašomi veiksmai koordinatėmis. Mokėti užrašyti ir</w:t>
            </w:r>
            <w:r w:rsidR="00D3182B" w:rsidRPr="00F438E3">
              <w:rPr>
                <w:rFonts w:ascii="Times New Roman" w:eastAsia="Times New Roman" w:hAnsi="Times New Roman" w:cs="Cambria"/>
                <w:lang w:eastAsia="ar-SA"/>
              </w:rPr>
              <w:t xml:space="preserve"> taikyti vektorių kolinearumo</w:t>
            </w:r>
            <w:r w:rsidRPr="00F438E3">
              <w:rPr>
                <w:rFonts w:ascii="Times New Roman" w:eastAsia="Times New Roman" w:hAnsi="Times New Roman" w:cs="Cambria"/>
                <w:lang w:eastAsia="ar-SA"/>
              </w:rPr>
              <w:t xml:space="preserve"> sąlygą. </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9.1.3. Žinoti vektorių skaliarinės sandaugos savybes, taikyti jas paprastiems praktinio ir matematinio turinio uždaviniams spręsti. </w:t>
            </w:r>
          </w:p>
          <w:p w:rsidR="000602CE" w:rsidRPr="00F438E3" w:rsidRDefault="000602CE" w:rsidP="000602CE">
            <w:pPr>
              <w:suppressAutoHyphens/>
              <w:spacing w:after="0" w:line="240" w:lineRule="auto"/>
              <w:rPr>
                <w:rFonts w:ascii="Times New Roman" w:eastAsia="Times New Roman" w:hAnsi="Times New Roman" w:cs="Cambria"/>
                <w:i/>
                <w:lang w:eastAsia="ar-SA"/>
              </w:rPr>
            </w:pPr>
            <w:r w:rsidRPr="00F438E3">
              <w:rPr>
                <w:rFonts w:ascii="Times New Roman" w:eastAsia="Times New Roman" w:hAnsi="Times New Roman" w:cs="Cambria"/>
                <w:lang w:eastAsia="ar-SA"/>
              </w:rPr>
              <w:t xml:space="preserve">9.1.4. </w:t>
            </w:r>
            <w:r w:rsidRPr="000E143F">
              <w:rPr>
                <w:rFonts w:ascii="Times New Roman" w:eastAsia="Times New Roman" w:hAnsi="Times New Roman" w:cs="Cambria"/>
                <w:lang w:eastAsia="ar-SA"/>
              </w:rPr>
              <w:t>Taikyti vektorius nesudėtingiems skaičiavimo ir įrodymo uždaviniams spręsti.</w:t>
            </w:r>
          </w:p>
        </w:tc>
      </w:tr>
      <w:tr w:rsidR="000602CE" w:rsidRPr="00F438E3" w:rsidTr="00303E45">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 Taikyti plokštumos geometrijos žinias stereometrijoje.</w:t>
            </w:r>
          </w:p>
        </w:tc>
        <w:tc>
          <w:tcPr>
            <w:tcW w:w="7841" w:type="dxa"/>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tabs>
                <w:tab w:val="left" w:pos="40"/>
                <w:tab w:val="left" w:pos="323"/>
              </w:tabs>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9.2.1. Nesudėtingais atvejais taik</w:t>
            </w:r>
            <w:r w:rsidR="00D3182B" w:rsidRPr="00F438E3">
              <w:rPr>
                <w:rFonts w:ascii="Times New Roman" w:eastAsia="Times New Roman" w:hAnsi="Times New Roman" w:cs="Cambria"/>
                <w:lang w:eastAsia="ar-SA"/>
              </w:rPr>
              <w:t>yti liestinės savybę, įbrėžtinių ir apibrėžtinių</w:t>
            </w:r>
            <w:r w:rsidRPr="00F438E3">
              <w:rPr>
                <w:rFonts w:ascii="Times New Roman" w:eastAsia="Times New Roman" w:hAnsi="Times New Roman" w:cs="Cambria"/>
                <w:lang w:eastAsia="ar-SA"/>
              </w:rPr>
              <w:t xml:space="preserve"> trikampio</w:t>
            </w:r>
            <w:r w:rsidR="00D3182B" w:rsidRPr="00F438E3">
              <w:rPr>
                <w:rFonts w:ascii="Times New Roman" w:eastAsia="Times New Roman" w:hAnsi="Times New Roman" w:cs="Cambria"/>
                <w:lang w:eastAsia="ar-SA"/>
              </w:rPr>
              <w:t>,</w:t>
            </w:r>
            <w:r w:rsidRPr="00F438E3">
              <w:rPr>
                <w:rFonts w:ascii="Times New Roman" w:eastAsia="Times New Roman" w:hAnsi="Times New Roman" w:cs="Cambria"/>
                <w:lang w:eastAsia="ar-SA"/>
              </w:rPr>
              <w:t xml:space="preserve"> keturkampio</w:t>
            </w:r>
            <w:r w:rsidR="00D3182B" w:rsidRPr="00F438E3">
              <w:rPr>
                <w:rFonts w:ascii="Times New Roman" w:eastAsia="Times New Roman" w:hAnsi="Times New Roman" w:cs="Cambria"/>
                <w:lang w:eastAsia="ar-SA"/>
              </w:rPr>
              <w:t>,</w:t>
            </w:r>
            <w:r w:rsidRPr="00F438E3">
              <w:rPr>
                <w:rFonts w:ascii="Times New Roman" w:eastAsia="Times New Roman" w:hAnsi="Times New Roman" w:cs="Cambria"/>
                <w:lang w:eastAsia="ar-SA"/>
              </w:rPr>
              <w:t xml:space="preserve"> taisyklingojo daugiakampio savybes.</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9.2.2. Pagrįsti figūrų lygumą ir panašumą. </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9.2.3. Taikyti panašumo sąvoką sprendžia</w:t>
            </w:r>
            <w:r w:rsidR="00D3182B" w:rsidRPr="00F438E3">
              <w:rPr>
                <w:rFonts w:ascii="Times New Roman" w:eastAsia="Times New Roman" w:hAnsi="Times New Roman" w:cs="Cambria"/>
                <w:lang w:eastAsia="ar-SA"/>
              </w:rPr>
              <w:t>n</w:t>
            </w:r>
            <w:r w:rsidRPr="00F438E3">
              <w:rPr>
                <w:rFonts w:ascii="Times New Roman" w:eastAsia="Times New Roman" w:hAnsi="Times New Roman" w:cs="Cambria"/>
                <w:lang w:eastAsia="ar-SA"/>
              </w:rPr>
              <w:t>t įvairius nesudėtingus uždavinius, pagrindžiant ar įrodant nesudėtingus teiginius.</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9.2.4. Remtis Talio teoremos įrodymo </w:t>
            </w:r>
            <w:r w:rsidR="00D3182B" w:rsidRPr="00F438E3">
              <w:rPr>
                <w:rFonts w:ascii="Times New Roman" w:eastAsia="Times New Roman" w:hAnsi="Times New Roman" w:cs="Cambria"/>
                <w:lang w:eastAsia="ar-SA"/>
              </w:rPr>
              <w:t>pavyzdžiu</w:t>
            </w:r>
            <w:r w:rsidRPr="00F438E3">
              <w:rPr>
                <w:rFonts w:ascii="Times New Roman" w:eastAsia="Times New Roman" w:hAnsi="Times New Roman" w:cs="Cambria"/>
                <w:lang w:eastAsia="ar-SA"/>
              </w:rPr>
              <w:t xml:space="preserve"> sprendžiant įvairius nesudėtingus uždavinius, pagrindžiant ar įrodant nesudėtingus teiginius.</w:t>
            </w:r>
          </w:p>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9.2.5. Paprastais atvejais </w:t>
            </w:r>
            <w:r w:rsidR="00D3182B" w:rsidRPr="00F438E3">
              <w:rPr>
                <w:rFonts w:ascii="Times New Roman" w:eastAsia="Times New Roman" w:hAnsi="Times New Roman" w:cs="Cambria"/>
                <w:lang w:eastAsia="ar-SA"/>
              </w:rPr>
              <w:t>nustatyti/apskaičiuoti erdvinės figūros</w:t>
            </w:r>
            <w:r w:rsidRPr="00F438E3">
              <w:rPr>
                <w:rFonts w:ascii="Times New Roman" w:eastAsia="Times New Roman" w:hAnsi="Times New Roman" w:cs="Cambria"/>
                <w:lang w:eastAsia="ar-SA"/>
              </w:rPr>
              <w:t xml:space="preserve"> kampo tarp tiesės ir plokštumos, kampo tarp dviejų plokštumų didumą.</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9.2.6. Taikyti trijų statmenų teoremą pagrindžiant teiginius apie dvisienius kampus ir remti</w:t>
            </w:r>
            <w:r w:rsidR="00D3182B" w:rsidRPr="00F438E3">
              <w:rPr>
                <w:rFonts w:ascii="Times New Roman" w:eastAsia="Times New Roman" w:hAnsi="Times New Roman" w:cs="Cambria"/>
                <w:lang w:eastAsia="ar-SA"/>
              </w:rPr>
              <w:t>s šios teoremos įrodymo žingsniais</w:t>
            </w:r>
            <w:r w:rsidRPr="00F438E3">
              <w:rPr>
                <w:rFonts w:ascii="Times New Roman" w:eastAsia="Times New Roman" w:hAnsi="Times New Roman" w:cs="Cambria"/>
                <w:lang w:eastAsia="ar-SA"/>
              </w:rPr>
              <w:t xml:space="preserve"> sprendžiant įvairius </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nesudėtingus uždavinius.</w:t>
            </w:r>
          </w:p>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9.2.7. Pavaizduotose erdvinėse figūrose paprastais atvejais nustatyti/apskaičiuoti atstumą tarp prasilenkianč</w:t>
            </w:r>
            <w:r w:rsidR="00D3182B" w:rsidRPr="00F438E3">
              <w:rPr>
                <w:rFonts w:ascii="Times New Roman" w:eastAsia="Times New Roman" w:hAnsi="Times New Roman" w:cs="Cambria"/>
                <w:lang w:eastAsia="ar-SA"/>
              </w:rPr>
              <w:t>ių</w:t>
            </w:r>
            <w:r w:rsidRPr="00F438E3">
              <w:rPr>
                <w:rFonts w:ascii="Times New Roman" w:eastAsia="Times New Roman" w:hAnsi="Times New Roman" w:cs="Cambria"/>
                <w:lang w:eastAsia="ar-SA"/>
              </w:rPr>
              <w:t xml:space="preserve"> tiesių, kampo tarp prasilenkianči</w:t>
            </w:r>
            <w:r w:rsidR="00D3182B" w:rsidRPr="00F438E3">
              <w:rPr>
                <w:rFonts w:ascii="Times New Roman" w:eastAsia="Times New Roman" w:hAnsi="Times New Roman" w:cs="Cambria"/>
                <w:lang w:eastAsia="ar-SA"/>
              </w:rPr>
              <w:t>ų</w:t>
            </w:r>
            <w:r w:rsidRPr="00F438E3">
              <w:rPr>
                <w:rFonts w:ascii="Times New Roman" w:eastAsia="Times New Roman" w:hAnsi="Times New Roman" w:cs="Cambria"/>
                <w:lang w:eastAsia="ar-SA"/>
              </w:rPr>
              <w:t xml:space="preserve">  tiesių didumą, atstumą tarp tiesės ir jai lygiagrečios plokštumos, atstumą tarp lygiagrečių plokštumų. </w:t>
            </w:r>
          </w:p>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9.2.8. Apskaičiuoti Bendrosiose programose išvardytų erdvinių figūrų lygiagrečiųjų / ašinių pjūvių plotus. </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9.2.9. Taikyti erdvinių figūrų paviršiaus ploto ir tūrio formules.</w:t>
            </w:r>
          </w:p>
        </w:tc>
      </w:tr>
      <w:tr w:rsidR="000602CE" w:rsidRPr="00F438E3" w:rsidTr="00303E45">
        <w:trPr>
          <w:trHeight w:val="308"/>
        </w:trPr>
        <w:tc>
          <w:tcPr>
            <w:tcW w:w="2087" w:type="dxa"/>
            <w:tcBorders>
              <w:top w:val="single" w:sz="4" w:space="0" w:color="000000"/>
              <w:left w:val="single" w:sz="4" w:space="0" w:color="000000"/>
              <w:bottom w:val="single" w:sz="4" w:space="0" w:color="000000"/>
            </w:tcBorders>
            <w:shd w:val="clear" w:color="auto" w:fill="auto"/>
          </w:tcPr>
          <w:p w:rsidR="000602CE" w:rsidRPr="00F438E3" w:rsidRDefault="000602CE" w:rsidP="000602CE">
            <w:pPr>
              <w:suppressAutoHyphens/>
              <w:snapToGrid w:val="0"/>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9.3. Taikyti trigonometriją geometrijoje.</w:t>
            </w:r>
          </w:p>
        </w:tc>
        <w:tc>
          <w:tcPr>
            <w:tcW w:w="7841" w:type="dxa"/>
            <w:tcBorders>
              <w:top w:val="single" w:sz="4" w:space="0" w:color="000000"/>
              <w:left w:val="single" w:sz="4" w:space="0" w:color="000000"/>
              <w:bottom w:val="single" w:sz="4" w:space="0" w:color="000000"/>
              <w:right w:val="single" w:sz="4" w:space="0" w:color="000000"/>
            </w:tcBorders>
            <w:shd w:val="clear" w:color="auto" w:fill="auto"/>
          </w:tcPr>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 xml:space="preserve">9.3.1. Įrodyti kosinusų teoremą, sinusų teoremą, trikampio ploto formulę </w:t>
            </w:r>
            <m:oMath>
              <m:r>
                <w:rPr>
                  <w:rFonts w:ascii="Cambria Math" w:eastAsia="Calibri" w:hAnsi="Cambria Math" w:cs="Times New Roman"/>
                </w:rPr>
                <m:t>S=</m:t>
              </m:r>
              <m:f>
                <m:fPr>
                  <m:ctrlPr>
                    <w:rPr>
                      <w:rFonts w:ascii="Cambria Math" w:eastAsia="Calibri" w:hAnsi="Cambria Math" w:cs="Times New Roman"/>
                      <w:i/>
                    </w:rPr>
                  </m:ctrlPr>
                </m:fPr>
                <m:num>
                  <m:r>
                    <w:rPr>
                      <w:rFonts w:ascii="Cambria Math" w:eastAsia="Calibri" w:hAnsi="Cambria Math" w:cs="Times New Roman"/>
                    </w:rPr>
                    <m:t>1</m:t>
                  </m:r>
                </m:num>
                <m:den>
                  <m:r>
                    <w:rPr>
                      <w:rFonts w:ascii="Cambria Math" w:eastAsia="Calibri" w:hAnsi="Cambria Math" w:cs="Times New Roman"/>
                    </w:rPr>
                    <m:t>2</m:t>
                  </m:r>
                </m:den>
              </m:f>
              <m:r>
                <w:rPr>
                  <w:rFonts w:ascii="Cambria Math" w:eastAsia="Calibri" w:hAnsi="Cambria Math" w:cs="Times New Roman"/>
                </w:rPr>
                <m:t>ab∙sinγ</m:t>
              </m:r>
            </m:oMath>
            <w:r w:rsidR="00D3182B" w:rsidRPr="00F438E3">
              <w:rPr>
                <w:rFonts w:ascii="Times New Roman" w:eastAsia="Times New Roman" w:hAnsi="Times New Roman" w:cs="Cambria"/>
                <w:lang w:eastAsia="ar-SA"/>
              </w:rPr>
              <w:t>.</w:t>
            </w:r>
          </w:p>
          <w:p w:rsidR="000602CE" w:rsidRPr="00F438E3" w:rsidRDefault="000602CE" w:rsidP="000602CE">
            <w:pPr>
              <w:suppressAutoHyphens/>
              <w:spacing w:after="0" w:line="240" w:lineRule="auto"/>
              <w:rPr>
                <w:rFonts w:ascii="Times New Roman" w:eastAsia="Times New Roman" w:hAnsi="Times New Roman" w:cs="Cambria"/>
                <w:lang w:eastAsia="ar-SA"/>
              </w:rPr>
            </w:pPr>
            <w:r w:rsidRPr="00F438E3">
              <w:rPr>
                <w:rFonts w:ascii="Times New Roman" w:eastAsia="Times New Roman" w:hAnsi="Times New Roman" w:cs="Cambria"/>
                <w:lang w:eastAsia="ar-SA"/>
              </w:rPr>
              <w:t>9.3.2. Remtis  kosinusų, sinusų teoremų įrodymo būdais sprendžiant įvairius nesudėtingus uždavinius, pagrindžiant ar įrodant  nesudėtingus teiginius.</w:t>
            </w:r>
          </w:p>
        </w:tc>
      </w:tr>
    </w:tbl>
    <w:p w:rsidR="000602CE" w:rsidRPr="000602CE" w:rsidRDefault="000602CE" w:rsidP="000602CE">
      <w:pPr>
        <w:suppressAutoHyphens/>
        <w:spacing w:after="0" w:line="360" w:lineRule="auto"/>
        <w:rPr>
          <w:rFonts w:ascii="Times New Roman" w:eastAsia="Times New Roman" w:hAnsi="Times New Roman" w:cs="Cambria"/>
          <w:sz w:val="24"/>
          <w:szCs w:val="24"/>
          <w:lang w:eastAsia="ar-SA"/>
        </w:rPr>
      </w:pPr>
    </w:p>
    <w:p w:rsidR="00303E45" w:rsidRDefault="00303E45">
      <w:pPr>
        <w:rPr>
          <w:rFonts w:ascii="Times New Roman" w:eastAsia="Times New Roman" w:hAnsi="Times New Roman" w:cs="Cambria"/>
          <w:b/>
          <w:sz w:val="24"/>
          <w:szCs w:val="24"/>
          <w:lang w:eastAsia="ar-SA"/>
        </w:rPr>
      </w:pPr>
      <w:r>
        <w:rPr>
          <w:rFonts w:ascii="Times New Roman" w:eastAsia="Times New Roman" w:hAnsi="Times New Roman" w:cs="Cambria"/>
          <w:b/>
          <w:sz w:val="24"/>
          <w:szCs w:val="24"/>
          <w:lang w:eastAsia="ar-SA"/>
        </w:rPr>
        <w:br w:type="page"/>
      </w:r>
    </w:p>
    <w:p w:rsidR="000602CE" w:rsidRPr="000602CE" w:rsidRDefault="000602CE" w:rsidP="000602CE">
      <w:pPr>
        <w:suppressAutoHyphens/>
        <w:spacing w:after="0" w:line="360" w:lineRule="auto"/>
        <w:rPr>
          <w:rFonts w:ascii="Times New Roman" w:eastAsia="Times New Roman" w:hAnsi="Times New Roman" w:cs="Cambria"/>
          <w:b/>
          <w:sz w:val="24"/>
          <w:szCs w:val="24"/>
          <w:lang w:eastAsia="ar-SA"/>
        </w:rPr>
      </w:pPr>
      <w:r w:rsidRPr="000602CE">
        <w:rPr>
          <w:rFonts w:ascii="Times New Roman" w:eastAsia="Times New Roman" w:hAnsi="Times New Roman" w:cs="Cambria"/>
          <w:b/>
          <w:sz w:val="24"/>
          <w:szCs w:val="24"/>
          <w:lang w:eastAsia="ar-SA"/>
        </w:rPr>
        <w:lastRenderedPageBreak/>
        <w:t>Turinio apimtis</w:t>
      </w:r>
    </w:p>
    <w:p w:rsidR="000602CE" w:rsidRPr="000602CE" w:rsidRDefault="000602CE" w:rsidP="000602CE">
      <w:pPr>
        <w:suppressAutoHyphens/>
        <w:autoSpaceDE w:val="0"/>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 xml:space="preserve">Plokštumos ir erdvės vektoriaus sąvoka, vektoriaus reiškimas koordinatėmis. Vektorių </w:t>
      </w:r>
      <w:r w:rsidR="00F438E3">
        <w:rPr>
          <w:rFonts w:ascii="Times New Roman" w:eastAsia="TimesNewRomanPSMT" w:hAnsi="Times New Roman" w:cs="Cambria"/>
          <w:sz w:val="24"/>
          <w:szCs w:val="24"/>
          <w:lang w:eastAsia="ar-SA"/>
        </w:rPr>
        <w:t xml:space="preserve">kaip atkarpų </w:t>
      </w:r>
      <w:r w:rsidRPr="000602CE">
        <w:rPr>
          <w:rFonts w:ascii="Times New Roman" w:eastAsia="TimesNewRomanPSMT" w:hAnsi="Times New Roman" w:cs="Cambria"/>
          <w:sz w:val="24"/>
          <w:szCs w:val="24"/>
          <w:lang w:eastAsia="ar-SA"/>
        </w:rPr>
        <w:t>veiksmai (sudėtis ir atimtis pagal trikampio ir lygiagretainio taisykles, daugyba iš skaičiaus) ir koordinatėmis</w:t>
      </w:r>
      <w:r w:rsidR="00F438E3" w:rsidRPr="00F438E3">
        <w:rPr>
          <w:rFonts w:ascii="Times New Roman" w:eastAsia="TimesNewRomanPSMT" w:hAnsi="Times New Roman" w:cs="Cambria"/>
          <w:sz w:val="24"/>
          <w:szCs w:val="24"/>
          <w:lang w:eastAsia="ar-SA"/>
        </w:rPr>
        <w:t xml:space="preserve"> </w:t>
      </w:r>
      <w:r w:rsidR="00F438E3">
        <w:rPr>
          <w:rFonts w:ascii="Times New Roman" w:eastAsia="TimesNewRomanPSMT" w:hAnsi="Times New Roman" w:cs="Cambria"/>
          <w:sz w:val="24"/>
          <w:szCs w:val="24"/>
          <w:lang w:eastAsia="ar-SA"/>
        </w:rPr>
        <w:t>išreikštų</w:t>
      </w:r>
      <w:r w:rsidR="00F438E3" w:rsidRPr="00F438E3">
        <w:rPr>
          <w:rFonts w:ascii="Times New Roman" w:eastAsia="TimesNewRomanPSMT" w:hAnsi="Times New Roman" w:cs="Cambria"/>
          <w:sz w:val="24"/>
          <w:szCs w:val="24"/>
          <w:lang w:eastAsia="ar-SA"/>
        </w:rPr>
        <w:t xml:space="preserve"> </w:t>
      </w:r>
      <w:r w:rsidR="00F438E3">
        <w:rPr>
          <w:rFonts w:ascii="Times New Roman" w:eastAsia="TimesNewRomanPSMT" w:hAnsi="Times New Roman" w:cs="Cambria"/>
          <w:sz w:val="24"/>
          <w:szCs w:val="24"/>
          <w:lang w:eastAsia="ar-SA"/>
        </w:rPr>
        <w:t>vektorių veiksmai</w:t>
      </w:r>
      <w:r w:rsidRPr="000602CE">
        <w:rPr>
          <w:rFonts w:ascii="Times New Roman" w:eastAsia="TimesNewRomanPSMT" w:hAnsi="Times New Roman" w:cs="Cambria"/>
          <w:sz w:val="24"/>
          <w:szCs w:val="24"/>
          <w:lang w:eastAsia="ar-SA"/>
        </w:rPr>
        <w:t>.</w:t>
      </w:r>
    </w:p>
    <w:p w:rsidR="000602CE" w:rsidRPr="000602CE" w:rsidRDefault="000602CE" w:rsidP="000602CE">
      <w:pPr>
        <w:suppressAutoHyphens/>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Vektorių kolinearumo sąlyga. Vektorių skaliarinė sandauga, jos savybės. Kampas tarp vektorių.</w:t>
      </w:r>
    </w:p>
    <w:p w:rsidR="000602CE" w:rsidRPr="000602CE" w:rsidRDefault="000602CE" w:rsidP="000602CE">
      <w:pPr>
        <w:suppressAutoHyphens/>
        <w:spacing w:after="0" w:line="360" w:lineRule="auto"/>
        <w:jc w:val="both"/>
        <w:rPr>
          <w:rFonts w:ascii="Times New Roman" w:eastAsia="TimesNewRomanPSMT" w:hAnsi="Times New Roman" w:cs="Cambria"/>
          <w:sz w:val="24"/>
          <w:szCs w:val="24"/>
          <w:lang w:eastAsia="ar-SA"/>
        </w:rPr>
      </w:pPr>
      <w:r w:rsidRPr="000602CE">
        <w:rPr>
          <w:rFonts w:ascii="Times New Roman" w:eastAsia="TimesNewRomanPSMT" w:hAnsi="Times New Roman" w:cs="Cambria"/>
          <w:sz w:val="24"/>
          <w:szCs w:val="24"/>
          <w:lang w:eastAsia="ar-SA"/>
        </w:rPr>
        <w:t>Trikampiai. Keturkampiai. Apskritimas ir skritulys. Erdv</w:t>
      </w:r>
      <w:r w:rsidR="00F438E3">
        <w:rPr>
          <w:rFonts w:ascii="Times New Roman" w:eastAsia="TimesNewRomanPSMT" w:hAnsi="Times New Roman" w:cs="Cambria"/>
          <w:sz w:val="24"/>
          <w:szCs w:val="24"/>
          <w:lang w:eastAsia="ar-SA"/>
        </w:rPr>
        <w:t>in</w:t>
      </w:r>
      <w:r w:rsidRPr="000602CE">
        <w:rPr>
          <w:rFonts w:ascii="Times New Roman" w:eastAsia="TimesNewRomanPSMT" w:hAnsi="Times New Roman" w:cs="Cambria"/>
          <w:sz w:val="24"/>
          <w:szCs w:val="24"/>
          <w:lang w:eastAsia="ar-SA"/>
        </w:rPr>
        <w:t>ės figūros.</w:t>
      </w:r>
    </w:p>
    <w:p w:rsidR="000602CE" w:rsidRPr="000602CE" w:rsidRDefault="000602CE" w:rsidP="000602CE">
      <w:pPr>
        <w:tabs>
          <w:tab w:val="left" w:pos="284"/>
        </w:tabs>
        <w:suppressAutoHyphens/>
        <w:spacing w:after="0" w:line="360" w:lineRule="auto"/>
        <w:jc w:val="both"/>
        <w:rPr>
          <w:rFonts w:ascii="Times New Roman" w:eastAsia="Times New Roman" w:hAnsi="Times New Roman" w:cs="Cambria"/>
          <w:bCs/>
          <w:sz w:val="24"/>
          <w:szCs w:val="24"/>
          <w:lang w:eastAsia="ar-SA"/>
        </w:rPr>
      </w:pPr>
      <w:r w:rsidRPr="000602CE">
        <w:rPr>
          <w:rFonts w:ascii="Times New Roman" w:eastAsia="Times New Roman" w:hAnsi="Times New Roman" w:cs="Cambria"/>
          <w:sz w:val="24"/>
          <w:szCs w:val="24"/>
          <w:lang w:eastAsia="ar-SA"/>
        </w:rPr>
        <w:t>Mokėti įrodyti: trikampio kampų sumos teoremą; Pitagoro teoremą ir jai atvirkštinę teoremą; Talio</w:t>
      </w:r>
      <w:r w:rsidRPr="000602CE">
        <w:rPr>
          <w:rFonts w:ascii="Times New Roman" w:eastAsia="Times New Roman" w:hAnsi="Times New Roman" w:cs="Cambria"/>
          <w:i/>
          <w:sz w:val="24"/>
          <w:szCs w:val="24"/>
          <w:lang w:eastAsia="ar-SA"/>
        </w:rPr>
        <w:t xml:space="preserve"> </w:t>
      </w:r>
      <w:r w:rsidRPr="000602CE">
        <w:rPr>
          <w:rFonts w:ascii="Times New Roman" w:eastAsia="Times New Roman" w:hAnsi="Times New Roman" w:cs="Cambria"/>
          <w:sz w:val="24"/>
          <w:szCs w:val="24"/>
          <w:lang w:eastAsia="ar-SA"/>
        </w:rPr>
        <w:t xml:space="preserve">teoremą ir jai atvirkštinę teoremą; </w:t>
      </w:r>
      <w:r w:rsidRPr="000602CE">
        <w:rPr>
          <w:rFonts w:ascii="Times New Roman" w:eastAsia="Times New Roman" w:hAnsi="Times New Roman" w:cs="Cambria"/>
          <w:bCs/>
          <w:sz w:val="24"/>
          <w:szCs w:val="24"/>
          <w:lang w:eastAsia="ar-SA"/>
        </w:rPr>
        <w:t>trikampio vidurio linijos savybę, pusiaukraštinių savybę;</w:t>
      </w:r>
    </w:p>
    <w:p w:rsidR="000602CE" w:rsidRPr="000602CE" w:rsidRDefault="000602CE" w:rsidP="000602CE">
      <w:pPr>
        <w:tabs>
          <w:tab w:val="left" w:pos="284"/>
        </w:tabs>
        <w:suppressAutoHyphens/>
        <w:spacing w:after="0" w:line="360" w:lineRule="auto"/>
        <w:jc w:val="both"/>
        <w:rPr>
          <w:rFonts w:ascii="Times New Roman" w:eastAsia="Times New Roman" w:hAnsi="Times New Roman" w:cs="Cambria"/>
          <w:sz w:val="24"/>
          <w:szCs w:val="20"/>
          <w:lang w:eastAsia="ar-SA"/>
        </w:rPr>
      </w:pPr>
      <w:r w:rsidRPr="000602CE">
        <w:rPr>
          <w:rFonts w:ascii="Times New Roman" w:eastAsia="Times New Roman" w:hAnsi="Times New Roman" w:cs="Cambria"/>
          <w:sz w:val="24"/>
          <w:szCs w:val="24"/>
          <w:lang w:eastAsia="ar-SA"/>
        </w:rPr>
        <w:t xml:space="preserve"> kosinusų teoremą ir sinusų teoremą; trikampio ploto for</w:t>
      </w:r>
      <w:r w:rsidR="00F438E3">
        <w:rPr>
          <w:rFonts w:ascii="Times New Roman" w:eastAsia="Times New Roman" w:hAnsi="Times New Roman" w:cs="Cambria"/>
          <w:sz w:val="24"/>
          <w:szCs w:val="24"/>
          <w:lang w:eastAsia="ar-SA"/>
        </w:rPr>
        <w:t>mules, kai jis</w:t>
      </w:r>
      <w:r w:rsidRPr="000602CE">
        <w:rPr>
          <w:rFonts w:ascii="Times New Roman" w:eastAsia="Times New Roman" w:hAnsi="Times New Roman" w:cs="Cambria"/>
          <w:sz w:val="24"/>
          <w:szCs w:val="24"/>
          <w:lang w:eastAsia="ar-SA"/>
        </w:rPr>
        <w:t xml:space="preserve"> išreiški</w:t>
      </w:r>
      <w:r w:rsidR="00F438E3">
        <w:rPr>
          <w:rFonts w:ascii="Times New Roman" w:eastAsia="Times New Roman" w:hAnsi="Times New Roman" w:cs="Cambria"/>
          <w:sz w:val="24"/>
          <w:szCs w:val="24"/>
          <w:lang w:eastAsia="ar-SA"/>
        </w:rPr>
        <w:t>a</w:t>
      </w:r>
      <w:r w:rsidRPr="000602CE">
        <w:rPr>
          <w:rFonts w:ascii="Times New Roman" w:eastAsia="Times New Roman" w:hAnsi="Times New Roman" w:cs="Cambria"/>
          <w:sz w:val="24"/>
          <w:szCs w:val="24"/>
          <w:lang w:eastAsia="ar-SA"/>
        </w:rPr>
        <w:t>mas pagrindu ir aukštine arba dviem kraštinėmis ir kampu tarp jų;</w:t>
      </w:r>
      <w:r w:rsidRPr="000602CE">
        <w:rPr>
          <w:rFonts w:ascii="Times New Roman" w:eastAsia="Times New Roman" w:hAnsi="Times New Roman" w:cs="Cambria"/>
          <w:b/>
          <w:sz w:val="24"/>
          <w:szCs w:val="24"/>
          <w:lang w:eastAsia="ar-SA"/>
        </w:rPr>
        <w:t xml:space="preserve"> </w:t>
      </w:r>
      <w:r w:rsidRPr="000602CE">
        <w:rPr>
          <w:rFonts w:ascii="Times New Roman" w:eastAsia="Times New Roman" w:hAnsi="Times New Roman" w:cs="Cambria"/>
          <w:sz w:val="24"/>
          <w:szCs w:val="24"/>
          <w:lang w:eastAsia="ar-SA"/>
        </w:rPr>
        <w:t>pagrindines stačiakampio, kvadrato, lygiagretainio, rombo ir trapecijos savybes;</w:t>
      </w:r>
      <w:r w:rsidRPr="000602CE">
        <w:rPr>
          <w:rFonts w:ascii="Times New Roman" w:eastAsia="Times New Roman" w:hAnsi="Times New Roman" w:cs="Cambria"/>
          <w:b/>
          <w:sz w:val="24"/>
          <w:szCs w:val="24"/>
          <w:lang w:eastAsia="ar-SA"/>
        </w:rPr>
        <w:t xml:space="preserve"> </w:t>
      </w:r>
      <w:r w:rsidRPr="000602CE">
        <w:rPr>
          <w:rFonts w:ascii="Times New Roman" w:eastAsia="Times New Roman" w:hAnsi="Times New Roman" w:cs="Cambria"/>
          <w:sz w:val="24"/>
          <w:szCs w:val="24"/>
          <w:lang w:eastAsia="ar-SA"/>
        </w:rPr>
        <w:t xml:space="preserve">lygiagretainio, trapecijos plotų formules; </w:t>
      </w:r>
      <w:r w:rsidRPr="000602CE">
        <w:rPr>
          <w:rFonts w:ascii="Times New Roman" w:eastAsia="Times New Roman" w:hAnsi="Times New Roman" w:cs="Cambria"/>
          <w:bCs/>
          <w:sz w:val="24"/>
          <w:szCs w:val="20"/>
          <w:lang w:eastAsia="ar-SA"/>
        </w:rPr>
        <w:t>kad įbrėžtinių kampų, besiremiančių į tą patį lanką, didumai yra lygūs;</w:t>
      </w:r>
      <w:r w:rsidRPr="000602CE">
        <w:rPr>
          <w:rFonts w:ascii="Times New Roman" w:eastAsia="Times New Roman" w:hAnsi="Times New Roman" w:cs="Cambria"/>
          <w:b/>
          <w:sz w:val="24"/>
          <w:szCs w:val="24"/>
          <w:lang w:eastAsia="ar-SA"/>
        </w:rPr>
        <w:t xml:space="preserve"> </w:t>
      </w:r>
      <w:r w:rsidRPr="000602CE">
        <w:rPr>
          <w:rFonts w:ascii="Times New Roman" w:eastAsia="Times New Roman" w:hAnsi="Times New Roman" w:cs="Cambria"/>
          <w:sz w:val="24"/>
          <w:szCs w:val="24"/>
          <w:lang w:eastAsia="ar-SA"/>
        </w:rPr>
        <w:t xml:space="preserve">trijų statmenų teoremą ir jai atvirkštinę teoremą; </w:t>
      </w:r>
      <w:r w:rsidRPr="000602CE">
        <w:rPr>
          <w:rFonts w:ascii="Times New Roman" w:eastAsia="Times New Roman" w:hAnsi="Times New Roman" w:cs="Cambria"/>
          <w:sz w:val="24"/>
          <w:szCs w:val="20"/>
          <w:lang w:eastAsia="ar-SA"/>
        </w:rPr>
        <w:t>vektorių skaliarinės sandaugos savybes, statmenumo požymį, kolinearumo požymį.</w:t>
      </w:r>
    </w:p>
    <w:sectPr w:rsidR="000602CE" w:rsidRPr="000602CE" w:rsidSect="009C7E4C">
      <w:headerReference w:type="even" r:id="rId35"/>
      <w:headerReference w:type="default" r:id="rId36"/>
      <w:footerReference w:type="even" r:id="rId37"/>
      <w:footerReference w:type="default" r:id="rId38"/>
      <w:headerReference w:type="first" r:id="rId39"/>
      <w:footerReference w:type="first" r:id="rId40"/>
      <w:pgSz w:w="12240" w:h="15840" w:code="1"/>
      <w:pgMar w:top="1134" w:right="851" w:bottom="1134" w:left="1418" w:header="720" w:footer="720"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3A35" w:rsidRDefault="00953A35">
      <w:pPr>
        <w:spacing w:after="0" w:line="240" w:lineRule="auto"/>
      </w:pPr>
      <w:r>
        <w:separator/>
      </w:r>
    </w:p>
  </w:endnote>
  <w:endnote w:type="continuationSeparator" w:id="0">
    <w:p w:rsidR="00953A35" w:rsidRDefault="00953A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BA"/>
    <w:family w:val="swiss"/>
    <w:pitch w:val="variable"/>
    <w:sig w:usb0="E0002EFF" w:usb1="C0007843" w:usb2="00000009" w:usb3="00000000" w:csb0="000001FF" w:csb1="00000000"/>
  </w:font>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Microsoft YaHei">
    <w:panose1 w:val="020B0503020204020204"/>
    <w:charset w:val="86"/>
    <w:family w:val="swiss"/>
    <w:pitch w:val="variable"/>
    <w:sig w:usb0="80000287" w:usb1="28CF3C52" w:usb2="00000016" w:usb3="00000000" w:csb0="0004001F" w:csb1="00000000"/>
  </w:font>
  <w:font w:name="Mangal">
    <w:altName w:val="OrnamentinisB TL"/>
    <w:panose1 w:val="00000400000000000000"/>
    <w:charset w:val="01"/>
    <w:family w:val="roman"/>
    <w:notTrueType/>
    <w:pitch w:val="variable"/>
    <w:sig w:usb0="00002000" w:usb1="00000000" w:usb2="00000000" w:usb3="00000000" w:csb0="00000000"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BA"/>
    <w:family w:val="roman"/>
    <w:pitch w:val="variable"/>
    <w:sig w:usb0="E00002FF" w:usb1="420024FF" w:usb2="00000000" w:usb3="00000000" w:csb0="0000019F" w:csb1="00000000"/>
  </w:font>
  <w:font w:name="SymbolMT">
    <w:altName w:val="Arial Unicode MS"/>
    <w:panose1 w:val="00000000000000000000"/>
    <w:charset w:val="BA"/>
    <w:family w:val="auto"/>
    <w:notTrueType/>
    <w:pitch w:val="variable"/>
    <w:sig w:usb0="00000005" w:usb1="00000000" w:usb2="00000000" w:usb3="00000000" w:csb0="0000008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pPr>
      <w:pStyle w:val="Porat"/>
      <w:jc w:val="right"/>
    </w:pPr>
    <w:r>
      <w:fldChar w:fldCharType="begin"/>
    </w:r>
    <w:r>
      <w:instrText xml:space="preserve"> PAGE </w:instrText>
    </w:r>
    <w:r>
      <w:fldChar w:fldCharType="separate"/>
    </w:r>
    <w:r w:rsidR="005B4A79">
      <w:rPr>
        <w:noProof/>
      </w:rPr>
      <w:t>4</w:t>
    </w:r>
    <w:r>
      <w:fldChar w:fldCharType="end"/>
    </w:r>
  </w:p>
  <w:p w:rsidR="00C36E49" w:rsidRDefault="00C36E49">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3A35" w:rsidRDefault="00953A35">
      <w:pPr>
        <w:spacing w:after="0" w:line="240" w:lineRule="auto"/>
      </w:pPr>
      <w:r>
        <w:separator/>
      </w:r>
    </w:p>
  </w:footnote>
  <w:footnote w:type="continuationSeparator" w:id="0">
    <w:p w:rsidR="00953A35" w:rsidRDefault="00953A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6E49" w:rsidRDefault="00C36E4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Arial" w:hAnsi="Arial"/>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1080" w:hanging="360"/>
      </w:pPr>
      <w:rPr>
        <w:rFonts w:ascii="Arial" w:hAnsi="Arial"/>
      </w:r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6CE2E42"/>
    <w:multiLevelType w:val="hybridMultilevel"/>
    <w:tmpl w:val="8ED28C4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09C20975"/>
    <w:multiLevelType w:val="hybridMultilevel"/>
    <w:tmpl w:val="64C6671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6" w15:restartNumberingAfterBreak="0">
    <w:nsid w:val="0A0E5955"/>
    <w:multiLevelType w:val="hybridMultilevel"/>
    <w:tmpl w:val="82963F4C"/>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19E820D2"/>
    <w:multiLevelType w:val="hybridMultilevel"/>
    <w:tmpl w:val="BD8048C8"/>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1AA26DC5"/>
    <w:multiLevelType w:val="hybridMultilevel"/>
    <w:tmpl w:val="4C7A598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2A746A19"/>
    <w:multiLevelType w:val="hybridMultilevel"/>
    <w:tmpl w:val="F4B08C46"/>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2AC21651"/>
    <w:multiLevelType w:val="hybridMultilevel"/>
    <w:tmpl w:val="CB2A970A"/>
    <w:lvl w:ilvl="0" w:tplc="1ECA87D2">
      <w:start w:val="1"/>
      <w:numFmt w:val="decimal"/>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2B594018"/>
    <w:multiLevelType w:val="hybridMultilevel"/>
    <w:tmpl w:val="403ED87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2B7860F8"/>
    <w:multiLevelType w:val="hybridMultilevel"/>
    <w:tmpl w:val="7924BF0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2E774027"/>
    <w:multiLevelType w:val="multilevel"/>
    <w:tmpl w:val="3E4A3126"/>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2F004D75"/>
    <w:multiLevelType w:val="multilevel"/>
    <w:tmpl w:val="1B6C890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2.%3."/>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15" w15:restartNumberingAfterBreak="0">
    <w:nsid w:val="343770C9"/>
    <w:multiLevelType w:val="multilevel"/>
    <w:tmpl w:val="290AC066"/>
    <w:lvl w:ilvl="0">
      <w:start w:val="1"/>
      <w:numFmt w:val="decimal"/>
      <w:lvlText w:val="%1"/>
      <w:lvlJc w:val="left"/>
      <w:pPr>
        <w:ind w:left="480" w:hanging="480"/>
      </w:pPr>
      <w:rPr>
        <w:rFonts w:hint="default"/>
        <w:sz w:val="22"/>
      </w:rPr>
    </w:lvl>
    <w:lvl w:ilvl="1">
      <w:start w:val="2"/>
      <w:numFmt w:val="decimal"/>
      <w:lvlText w:val="%1.%2"/>
      <w:lvlJc w:val="left"/>
      <w:pPr>
        <w:ind w:left="660" w:hanging="480"/>
      </w:pPr>
      <w:rPr>
        <w:rFonts w:hint="default"/>
        <w:sz w:val="22"/>
      </w:rPr>
    </w:lvl>
    <w:lvl w:ilvl="2">
      <w:start w:val="1"/>
      <w:numFmt w:val="decimal"/>
      <w:lvlText w:val="%1.%2.%3"/>
      <w:lvlJc w:val="left"/>
      <w:pPr>
        <w:ind w:left="1080" w:hanging="720"/>
      </w:pPr>
      <w:rPr>
        <w:rFonts w:hint="default"/>
        <w:sz w:val="22"/>
      </w:rPr>
    </w:lvl>
    <w:lvl w:ilvl="3">
      <w:start w:val="1"/>
      <w:numFmt w:val="decimal"/>
      <w:lvlText w:val="%1.%2.%3.%4"/>
      <w:lvlJc w:val="left"/>
      <w:pPr>
        <w:ind w:left="1260" w:hanging="720"/>
      </w:pPr>
      <w:rPr>
        <w:rFonts w:hint="default"/>
        <w:sz w:val="22"/>
      </w:rPr>
    </w:lvl>
    <w:lvl w:ilvl="4">
      <w:start w:val="1"/>
      <w:numFmt w:val="decimal"/>
      <w:lvlText w:val="%1.%2.%3.%4.%5"/>
      <w:lvlJc w:val="left"/>
      <w:pPr>
        <w:ind w:left="1800" w:hanging="1080"/>
      </w:pPr>
      <w:rPr>
        <w:rFonts w:hint="default"/>
        <w:sz w:val="22"/>
      </w:rPr>
    </w:lvl>
    <w:lvl w:ilvl="5">
      <w:start w:val="1"/>
      <w:numFmt w:val="decimal"/>
      <w:lvlText w:val="%1.%2.%3.%4.%5.%6"/>
      <w:lvlJc w:val="left"/>
      <w:pPr>
        <w:ind w:left="1980" w:hanging="1080"/>
      </w:pPr>
      <w:rPr>
        <w:rFonts w:hint="default"/>
        <w:sz w:val="22"/>
      </w:rPr>
    </w:lvl>
    <w:lvl w:ilvl="6">
      <w:start w:val="1"/>
      <w:numFmt w:val="decimal"/>
      <w:lvlText w:val="%1.%2.%3.%4.%5.%6.%7"/>
      <w:lvlJc w:val="left"/>
      <w:pPr>
        <w:ind w:left="2520" w:hanging="1440"/>
      </w:pPr>
      <w:rPr>
        <w:rFonts w:hint="default"/>
        <w:sz w:val="22"/>
      </w:rPr>
    </w:lvl>
    <w:lvl w:ilvl="7">
      <w:start w:val="1"/>
      <w:numFmt w:val="decimal"/>
      <w:lvlText w:val="%1.%2.%3.%4.%5.%6.%7.%8"/>
      <w:lvlJc w:val="left"/>
      <w:pPr>
        <w:ind w:left="2700" w:hanging="1440"/>
      </w:pPr>
      <w:rPr>
        <w:rFonts w:hint="default"/>
        <w:sz w:val="22"/>
      </w:rPr>
    </w:lvl>
    <w:lvl w:ilvl="8">
      <w:start w:val="1"/>
      <w:numFmt w:val="decimal"/>
      <w:lvlText w:val="%1.%2.%3.%4.%5.%6.%7.%8.%9"/>
      <w:lvlJc w:val="left"/>
      <w:pPr>
        <w:ind w:left="3240" w:hanging="1800"/>
      </w:pPr>
      <w:rPr>
        <w:rFonts w:hint="default"/>
        <w:sz w:val="22"/>
      </w:rPr>
    </w:lvl>
  </w:abstractNum>
  <w:abstractNum w:abstractNumId="16" w15:restartNumberingAfterBreak="0">
    <w:nsid w:val="363F422C"/>
    <w:multiLevelType w:val="hybridMultilevel"/>
    <w:tmpl w:val="9BAA339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3AD531E4"/>
    <w:multiLevelType w:val="multilevel"/>
    <w:tmpl w:val="1B6C890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2.%3."/>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18" w15:restartNumberingAfterBreak="0">
    <w:nsid w:val="404C57B7"/>
    <w:multiLevelType w:val="hybridMultilevel"/>
    <w:tmpl w:val="F57E7CBC"/>
    <w:lvl w:ilvl="0" w:tplc="1ECA87D2">
      <w:start w:val="1"/>
      <w:numFmt w:val="decimal"/>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15:restartNumberingAfterBreak="0">
    <w:nsid w:val="40F65C5B"/>
    <w:multiLevelType w:val="multilevel"/>
    <w:tmpl w:val="4C0A6C6C"/>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2160" w:hanging="1800"/>
      </w:pPr>
      <w:rPr>
        <w:rFonts w:hint="default"/>
        <w:sz w:val="22"/>
      </w:rPr>
    </w:lvl>
  </w:abstractNum>
  <w:abstractNum w:abstractNumId="20" w15:restartNumberingAfterBreak="0">
    <w:nsid w:val="47460F49"/>
    <w:multiLevelType w:val="multilevel"/>
    <w:tmpl w:val="1B6C890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2.%3."/>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21" w15:restartNumberingAfterBreak="0">
    <w:nsid w:val="4FA82464"/>
    <w:multiLevelType w:val="hybridMultilevel"/>
    <w:tmpl w:val="A22E5F8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15:restartNumberingAfterBreak="0">
    <w:nsid w:val="5D746499"/>
    <w:multiLevelType w:val="hybridMultilevel"/>
    <w:tmpl w:val="305CBF0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15:restartNumberingAfterBreak="0">
    <w:nsid w:val="653A3A7E"/>
    <w:multiLevelType w:val="hybridMultilevel"/>
    <w:tmpl w:val="A9BAE1D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15:restartNumberingAfterBreak="0">
    <w:nsid w:val="66CD1469"/>
    <w:multiLevelType w:val="hybridMultilevel"/>
    <w:tmpl w:val="548035A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15:restartNumberingAfterBreak="0">
    <w:nsid w:val="699E0D84"/>
    <w:multiLevelType w:val="multilevel"/>
    <w:tmpl w:val="2D7446E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sz w:val="22"/>
      </w:rPr>
    </w:lvl>
    <w:lvl w:ilvl="2">
      <w:start w:val="1"/>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2160" w:hanging="1800"/>
      </w:pPr>
      <w:rPr>
        <w:rFonts w:hint="default"/>
        <w:sz w:val="22"/>
      </w:rPr>
    </w:lvl>
  </w:abstractNum>
  <w:abstractNum w:abstractNumId="26" w15:restartNumberingAfterBreak="0">
    <w:nsid w:val="6BAD2CD2"/>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DE35CEA"/>
    <w:multiLevelType w:val="hybridMultilevel"/>
    <w:tmpl w:val="57302226"/>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78216038"/>
    <w:multiLevelType w:val="hybridMultilevel"/>
    <w:tmpl w:val="402EB94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7B912ECA"/>
    <w:multiLevelType w:val="multilevel"/>
    <w:tmpl w:val="CB2033B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eastAsia="TimesNewRomanPSMT" w:cs="Times New Roman" w:hint="default"/>
        <w:sz w:val="22"/>
      </w:rPr>
    </w:lvl>
    <w:lvl w:ilvl="2">
      <w:start w:val="1"/>
      <w:numFmt w:val="decimal"/>
      <w:isLgl/>
      <w:lvlText w:val="%1.3.1 "/>
      <w:lvlJc w:val="left"/>
      <w:pPr>
        <w:ind w:left="1080" w:hanging="720"/>
      </w:pPr>
      <w:rPr>
        <w:rFonts w:eastAsia="TimesNewRomanPSMT" w:cs="Times New Roman" w:hint="default"/>
        <w:sz w:val="22"/>
      </w:rPr>
    </w:lvl>
    <w:lvl w:ilvl="3">
      <w:start w:val="1"/>
      <w:numFmt w:val="decimal"/>
      <w:isLgl/>
      <w:lvlText w:val="%1.%2.%3.%4."/>
      <w:lvlJc w:val="left"/>
      <w:pPr>
        <w:ind w:left="1080" w:hanging="720"/>
      </w:pPr>
      <w:rPr>
        <w:rFonts w:eastAsia="TimesNewRomanPSMT" w:cs="Times New Roman" w:hint="default"/>
        <w:sz w:val="22"/>
      </w:rPr>
    </w:lvl>
    <w:lvl w:ilvl="4">
      <w:start w:val="1"/>
      <w:numFmt w:val="decimal"/>
      <w:isLgl/>
      <w:lvlText w:val="%1.%2.%3.%4.%5."/>
      <w:lvlJc w:val="left"/>
      <w:pPr>
        <w:ind w:left="1440" w:hanging="1080"/>
      </w:pPr>
      <w:rPr>
        <w:rFonts w:eastAsia="TimesNewRomanPSMT" w:cs="Times New Roman" w:hint="default"/>
        <w:sz w:val="22"/>
      </w:rPr>
    </w:lvl>
    <w:lvl w:ilvl="5">
      <w:start w:val="1"/>
      <w:numFmt w:val="decimal"/>
      <w:isLgl/>
      <w:lvlText w:val="%1.%2.%3.%4.%5.%6."/>
      <w:lvlJc w:val="left"/>
      <w:pPr>
        <w:ind w:left="1440" w:hanging="1080"/>
      </w:pPr>
      <w:rPr>
        <w:rFonts w:eastAsia="TimesNewRomanPSMT" w:cs="Times New Roman" w:hint="default"/>
        <w:sz w:val="22"/>
      </w:rPr>
    </w:lvl>
    <w:lvl w:ilvl="6">
      <w:start w:val="1"/>
      <w:numFmt w:val="decimal"/>
      <w:isLgl/>
      <w:lvlText w:val="%1.%2.%3.%4.%5.%6.%7."/>
      <w:lvlJc w:val="left"/>
      <w:pPr>
        <w:ind w:left="1800" w:hanging="1440"/>
      </w:pPr>
      <w:rPr>
        <w:rFonts w:eastAsia="TimesNewRomanPSMT" w:cs="Times New Roman" w:hint="default"/>
        <w:sz w:val="22"/>
      </w:rPr>
    </w:lvl>
    <w:lvl w:ilvl="7">
      <w:start w:val="1"/>
      <w:numFmt w:val="decimal"/>
      <w:isLgl/>
      <w:lvlText w:val="%1.%2.%3.%4.%5.%6.%7.%8."/>
      <w:lvlJc w:val="left"/>
      <w:pPr>
        <w:ind w:left="1800" w:hanging="1440"/>
      </w:pPr>
      <w:rPr>
        <w:rFonts w:eastAsia="TimesNewRomanPSMT" w:cs="Times New Roman" w:hint="default"/>
        <w:sz w:val="22"/>
      </w:rPr>
    </w:lvl>
    <w:lvl w:ilvl="8">
      <w:start w:val="1"/>
      <w:numFmt w:val="decimal"/>
      <w:isLgl/>
      <w:lvlText w:val="%1.%2.%3.%4.%5.%6.%7.%8.%9."/>
      <w:lvlJc w:val="left"/>
      <w:pPr>
        <w:ind w:left="2160" w:hanging="1800"/>
      </w:pPr>
      <w:rPr>
        <w:rFonts w:eastAsia="TimesNewRomanPSMT" w:cs="Times New Roman" w:hint="default"/>
        <w:sz w:val="22"/>
      </w:rPr>
    </w:lvl>
  </w:abstractNum>
  <w:abstractNum w:abstractNumId="30" w15:restartNumberingAfterBreak="0">
    <w:nsid w:val="7E6118ED"/>
    <w:multiLevelType w:val="multilevel"/>
    <w:tmpl w:val="F0EC0D32"/>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1"/>
  </w:num>
  <w:num w:numId="3">
    <w:abstractNumId w:val="2"/>
  </w:num>
  <w:num w:numId="4">
    <w:abstractNumId w:val="3"/>
  </w:num>
  <w:num w:numId="5">
    <w:abstractNumId w:val="20"/>
  </w:num>
  <w:num w:numId="6">
    <w:abstractNumId w:val="19"/>
  </w:num>
  <w:num w:numId="7">
    <w:abstractNumId w:val="25"/>
  </w:num>
  <w:num w:numId="8">
    <w:abstractNumId w:val="18"/>
  </w:num>
  <w:num w:numId="9">
    <w:abstractNumId w:val="5"/>
  </w:num>
  <w:num w:numId="10">
    <w:abstractNumId w:val="10"/>
  </w:num>
  <w:num w:numId="11">
    <w:abstractNumId w:val="17"/>
  </w:num>
  <w:num w:numId="12">
    <w:abstractNumId w:val="14"/>
  </w:num>
  <w:num w:numId="13">
    <w:abstractNumId w:val="15"/>
  </w:num>
  <w:num w:numId="14">
    <w:abstractNumId w:val="29"/>
  </w:num>
  <w:num w:numId="15">
    <w:abstractNumId w:val="13"/>
  </w:num>
  <w:num w:numId="16">
    <w:abstractNumId w:val="26"/>
  </w:num>
  <w:num w:numId="17">
    <w:abstractNumId w:val="30"/>
  </w:num>
  <w:num w:numId="18">
    <w:abstractNumId w:val="9"/>
  </w:num>
  <w:num w:numId="19">
    <w:abstractNumId w:val="28"/>
  </w:num>
  <w:num w:numId="20">
    <w:abstractNumId w:val="8"/>
  </w:num>
  <w:num w:numId="21">
    <w:abstractNumId w:val="12"/>
  </w:num>
  <w:num w:numId="22">
    <w:abstractNumId w:val="27"/>
  </w:num>
  <w:num w:numId="23">
    <w:abstractNumId w:val="7"/>
  </w:num>
  <w:num w:numId="24">
    <w:abstractNumId w:val="24"/>
  </w:num>
  <w:num w:numId="25">
    <w:abstractNumId w:val="6"/>
  </w:num>
  <w:num w:numId="26">
    <w:abstractNumId w:val="23"/>
  </w:num>
  <w:num w:numId="27">
    <w:abstractNumId w:val="21"/>
  </w:num>
  <w:num w:numId="28">
    <w:abstractNumId w:val="4"/>
  </w:num>
  <w:num w:numId="29">
    <w:abstractNumId w:val="16"/>
  </w:num>
  <w:num w:numId="30">
    <w:abstractNumId w:val="11"/>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4"/>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2CE"/>
    <w:rsid w:val="00047C63"/>
    <w:rsid w:val="000540A5"/>
    <w:rsid w:val="000602CE"/>
    <w:rsid w:val="00061C9B"/>
    <w:rsid w:val="00090983"/>
    <w:rsid w:val="000B34C4"/>
    <w:rsid w:val="000B6E02"/>
    <w:rsid w:val="000B77D9"/>
    <w:rsid w:val="000E143F"/>
    <w:rsid w:val="000F215D"/>
    <w:rsid w:val="000F3735"/>
    <w:rsid w:val="00107A33"/>
    <w:rsid w:val="00114BEE"/>
    <w:rsid w:val="00115331"/>
    <w:rsid w:val="001327AB"/>
    <w:rsid w:val="00184521"/>
    <w:rsid w:val="001C1214"/>
    <w:rsid w:val="001F3EB5"/>
    <w:rsid w:val="001F4B1A"/>
    <w:rsid w:val="00224424"/>
    <w:rsid w:val="00232D84"/>
    <w:rsid w:val="00241F9E"/>
    <w:rsid w:val="002454FD"/>
    <w:rsid w:val="00256345"/>
    <w:rsid w:val="00270069"/>
    <w:rsid w:val="00270355"/>
    <w:rsid w:val="00277311"/>
    <w:rsid w:val="002C301A"/>
    <w:rsid w:val="00303E45"/>
    <w:rsid w:val="00316679"/>
    <w:rsid w:val="00336372"/>
    <w:rsid w:val="00363E16"/>
    <w:rsid w:val="003B1A50"/>
    <w:rsid w:val="0042750E"/>
    <w:rsid w:val="00435831"/>
    <w:rsid w:val="00454377"/>
    <w:rsid w:val="004B5B58"/>
    <w:rsid w:val="004E2C59"/>
    <w:rsid w:val="00511378"/>
    <w:rsid w:val="005511EC"/>
    <w:rsid w:val="00570D7D"/>
    <w:rsid w:val="005B4A79"/>
    <w:rsid w:val="006436D5"/>
    <w:rsid w:val="00661612"/>
    <w:rsid w:val="006821FE"/>
    <w:rsid w:val="00697137"/>
    <w:rsid w:val="006A7BB9"/>
    <w:rsid w:val="006F1710"/>
    <w:rsid w:val="00702878"/>
    <w:rsid w:val="00707C80"/>
    <w:rsid w:val="00773812"/>
    <w:rsid w:val="00797363"/>
    <w:rsid w:val="0080496B"/>
    <w:rsid w:val="00817990"/>
    <w:rsid w:val="00825952"/>
    <w:rsid w:val="00840C7E"/>
    <w:rsid w:val="008444D4"/>
    <w:rsid w:val="00874072"/>
    <w:rsid w:val="008B057D"/>
    <w:rsid w:val="008B3AA8"/>
    <w:rsid w:val="0090109C"/>
    <w:rsid w:val="009035C9"/>
    <w:rsid w:val="00914C32"/>
    <w:rsid w:val="009161B5"/>
    <w:rsid w:val="0094429D"/>
    <w:rsid w:val="00953A35"/>
    <w:rsid w:val="009551D6"/>
    <w:rsid w:val="0097210A"/>
    <w:rsid w:val="009A6F37"/>
    <w:rsid w:val="009C7E4C"/>
    <w:rsid w:val="009D6BD6"/>
    <w:rsid w:val="009D6DBB"/>
    <w:rsid w:val="00A52A84"/>
    <w:rsid w:val="00A92D59"/>
    <w:rsid w:val="00AB08FC"/>
    <w:rsid w:val="00AB2740"/>
    <w:rsid w:val="00AB4AD3"/>
    <w:rsid w:val="00B121AD"/>
    <w:rsid w:val="00B333A3"/>
    <w:rsid w:val="00B423C0"/>
    <w:rsid w:val="00BB276D"/>
    <w:rsid w:val="00C23D68"/>
    <w:rsid w:val="00C36E49"/>
    <w:rsid w:val="00C503C2"/>
    <w:rsid w:val="00CC0C80"/>
    <w:rsid w:val="00D06C22"/>
    <w:rsid w:val="00D173D5"/>
    <w:rsid w:val="00D3182B"/>
    <w:rsid w:val="00D75CE0"/>
    <w:rsid w:val="00DA2473"/>
    <w:rsid w:val="00DE0B1B"/>
    <w:rsid w:val="00DE371B"/>
    <w:rsid w:val="00E51EF3"/>
    <w:rsid w:val="00E76D7D"/>
    <w:rsid w:val="00ED604C"/>
    <w:rsid w:val="00F02826"/>
    <w:rsid w:val="00F0317D"/>
    <w:rsid w:val="00F438E3"/>
    <w:rsid w:val="00F67C77"/>
    <w:rsid w:val="00F721D2"/>
    <w:rsid w:val="00FB67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4D0124-AD13-44B0-A8B7-A907A03F7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qFormat/>
    <w:rsid w:val="000602CE"/>
    <w:pPr>
      <w:keepNext/>
      <w:numPr>
        <w:numId w:val="1"/>
      </w:numPr>
      <w:suppressAutoHyphens/>
      <w:spacing w:after="0" w:line="240" w:lineRule="auto"/>
      <w:outlineLvl w:val="0"/>
    </w:pPr>
    <w:rPr>
      <w:rFonts w:ascii="Times New Roman" w:eastAsia="Times New Roman" w:hAnsi="Times New Roman" w:cs="Cambria"/>
      <w:bCs/>
      <w:sz w:val="28"/>
      <w:szCs w:val="20"/>
      <w:lang w:eastAsia="ar-SA"/>
    </w:rPr>
  </w:style>
  <w:style w:type="paragraph" w:styleId="Antrat2">
    <w:name w:val="heading 2"/>
    <w:basedOn w:val="prastasis"/>
    <w:next w:val="prastasis"/>
    <w:link w:val="Antrat2Diagrama"/>
    <w:qFormat/>
    <w:rsid w:val="000602CE"/>
    <w:pPr>
      <w:keepNext/>
      <w:numPr>
        <w:ilvl w:val="1"/>
        <w:numId w:val="1"/>
      </w:numPr>
      <w:suppressAutoHyphens/>
      <w:spacing w:before="240" w:after="60" w:line="240" w:lineRule="auto"/>
      <w:outlineLvl w:val="1"/>
    </w:pPr>
    <w:rPr>
      <w:rFonts w:ascii="Arial" w:eastAsia="Times New Roman" w:hAnsi="Arial" w:cs="Arial"/>
      <w:b/>
      <w:bCs/>
      <w:i/>
      <w:iCs/>
      <w:sz w:val="28"/>
      <w:szCs w:val="28"/>
      <w:lang w:eastAsia="ar-SA"/>
    </w:rPr>
  </w:style>
  <w:style w:type="paragraph" w:styleId="Antrat3">
    <w:name w:val="heading 3"/>
    <w:basedOn w:val="prastasis"/>
    <w:next w:val="prastasis"/>
    <w:link w:val="Antrat3Diagrama"/>
    <w:qFormat/>
    <w:rsid w:val="000602CE"/>
    <w:pPr>
      <w:keepNext/>
      <w:numPr>
        <w:ilvl w:val="2"/>
        <w:numId w:val="1"/>
      </w:numPr>
      <w:suppressAutoHyphens/>
      <w:spacing w:before="240" w:after="60" w:line="240" w:lineRule="auto"/>
      <w:outlineLvl w:val="2"/>
    </w:pPr>
    <w:rPr>
      <w:rFonts w:ascii="Arial" w:eastAsia="Times New Roman" w:hAnsi="Arial" w:cs="Arial"/>
      <w:b/>
      <w:bCs/>
      <w:sz w:val="26"/>
      <w:szCs w:val="26"/>
      <w:lang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602CE"/>
    <w:rPr>
      <w:rFonts w:ascii="Times New Roman" w:eastAsia="Times New Roman" w:hAnsi="Times New Roman" w:cs="Cambria"/>
      <w:bCs/>
      <w:sz w:val="28"/>
      <w:szCs w:val="20"/>
      <w:lang w:eastAsia="ar-SA"/>
    </w:rPr>
  </w:style>
  <w:style w:type="character" w:customStyle="1" w:styleId="Antrat2Diagrama">
    <w:name w:val="Antraštė 2 Diagrama"/>
    <w:basedOn w:val="Numatytasispastraiposriftas"/>
    <w:link w:val="Antrat2"/>
    <w:rsid w:val="000602CE"/>
    <w:rPr>
      <w:rFonts w:ascii="Arial" w:eastAsia="Times New Roman" w:hAnsi="Arial" w:cs="Arial"/>
      <w:b/>
      <w:bCs/>
      <w:i/>
      <w:iCs/>
      <w:sz w:val="28"/>
      <w:szCs w:val="28"/>
      <w:lang w:eastAsia="ar-SA"/>
    </w:rPr>
  </w:style>
  <w:style w:type="character" w:customStyle="1" w:styleId="Antrat3Diagrama">
    <w:name w:val="Antraštė 3 Diagrama"/>
    <w:basedOn w:val="Numatytasispastraiposriftas"/>
    <w:link w:val="Antrat3"/>
    <w:rsid w:val="000602CE"/>
    <w:rPr>
      <w:rFonts w:ascii="Arial" w:eastAsia="Times New Roman" w:hAnsi="Arial" w:cs="Arial"/>
      <w:b/>
      <w:bCs/>
      <w:sz w:val="26"/>
      <w:szCs w:val="26"/>
      <w:lang w:eastAsia="ar-SA"/>
    </w:rPr>
  </w:style>
  <w:style w:type="numbering" w:customStyle="1" w:styleId="Sraonra1">
    <w:name w:val="Sąrašo nėra1"/>
    <w:next w:val="Sraonra"/>
    <w:uiPriority w:val="99"/>
    <w:semiHidden/>
    <w:unhideWhenUsed/>
    <w:rsid w:val="000602CE"/>
  </w:style>
  <w:style w:type="character" w:customStyle="1" w:styleId="WW8Num2z0">
    <w:name w:val="WW8Num2z0"/>
    <w:rsid w:val="000602CE"/>
    <w:rPr>
      <w:rFonts w:ascii="Symbol" w:hAnsi="Symbol"/>
    </w:rPr>
  </w:style>
  <w:style w:type="character" w:customStyle="1" w:styleId="WW8Num3z0">
    <w:name w:val="WW8Num3z0"/>
    <w:rsid w:val="000602CE"/>
    <w:rPr>
      <w:rFonts w:ascii="Arial" w:hAnsi="Arial"/>
    </w:rPr>
  </w:style>
  <w:style w:type="character" w:customStyle="1" w:styleId="WW8Num4z0">
    <w:name w:val="WW8Num4z0"/>
    <w:rsid w:val="000602CE"/>
    <w:rPr>
      <w:rFonts w:ascii="Arial" w:hAnsi="Arial"/>
    </w:rPr>
  </w:style>
  <w:style w:type="character" w:customStyle="1" w:styleId="Absatz-Standardschriftart">
    <w:name w:val="Absatz-Standardschriftart"/>
    <w:rsid w:val="000602CE"/>
  </w:style>
  <w:style w:type="character" w:customStyle="1" w:styleId="WW8Num1z0">
    <w:name w:val="WW8Num1z0"/>
    <w:rsid w:val="000602CE"/>
    <w:rPr>
      <w:rFonts w:ascii="Symbol" w:hAnsi="Symbol"/>
    </w:rPr>
  </w:style>
  <w:style w:type="character" w:customStyle="1" w:styleId="WW8Num1z1">
    <w:name w:val="WW8Num1z1"/>
    <w:rsid w:val="000602CE"/>
    <w:rPr>
      <w:rFonts w:ascii="Courier New" w:hAnsi="Courier New" w:cs="Courier New"/>
    </w:rPr>
  </w:style>
  <w:style w:type="character" w:customStyle="1" w:styleId="WW8Num1z2">
    <w:name w:val="WW8Num1z2"/>
    <w:rsid w:val="000602CE"/>
    <w:rPr>
      <w:rFonts w:ascii="Wingdings" w:hAnsi="Wingdings"/>
    </w:rPr>
  </w:style>
  <w:style w:type="character" w:customStyle="1" w:styleId="WW8Num2z1">
    <w:name w:val="WW8Num2z1"/>
    <w:rsid w:val="000602CE"/>
    <w:rPr>
      <w:rFonts w:ascii="Courier New" w:hAnsi="Courier New" w:cs="Courier New"/>
    </w:rPr>
  </w:style>
  <w:style w:type="character" w:customStyle="1" w:styleId="WW8Num2z2">
    <w:name w:val="WW8Num2z2"/>
    <w:rsid w:val="000602CE"/>
    <w:rPr>
      <w:rFonts w:ascii="Wingdings" w:hAnsi="Wingdings"/>
    </w:rPr>
  </w:style>
  <w:style w:type="character" w:customStyle="1" w:styleId="WW8Num4z1">
    <w:name w:val="WW8Num4z1"/>
    <w:rsid w:val="000602CE"/>
    <w:rPr>
      <w:rFonts w:ascii="Courier New" w:hAnsi="Courier New" w:cs="Courier New"/>
    </w:rPr>
  </w:style>
  <w:style w:type="character" w:customStyle="1" w:styleId="WW8Num4z2">
    <w:name w:val="WW8Num4z2"/>
    <w:rsid w:val="000602CE"/>
    <w:rPr>
      <w:rFonts w:ascii="Wingdings" w:hAnsi="Wingdings"/>
    </w:rPr>
  </w:style>
  <w:style w:type="character" w:customStyle="1" w:styleId="WW8Num4z3">
    <w:name w:val="WW8Num4z3"/>
    <w:rsid w:val="000602CE"/>
    <w:rPr>
      <w:rFonts w:ascii="Symbol" w:hAnsi="Symbol"/>
    </w:rPr>
  </w:style>
  <w:style w:type="character" w:customStyle="1" w:styleId="WW8Num5z0">
    <w:name w:val="WW8Num5z0"/>
    <w:rsid w:val="000602CE"/>
    <w:rPr>
      <w:rFonts w:ascii="Symbol" w:hAnsi="Symbol"/>
    </w:rPr>
  </w:style>
  <w:style w:type="character" w:customStyle="1" w:styleId="WW8Num5z1">
    <w:name w:val="WW8Num5z1"/>
    <w:rsid w:val="000602CE"/>
    <w:rPr>
      <w:rFonts w:ascii="Courier New" w:hAnsi="Courier New" w:cs="Courier New"/>
    </w:rPr>
  </w:style>
  <w:style w:type="character" w:customStyle="1" w:styleId="WW8Num5z2">
    <w:name w:val="WW8Num5z2"/>
    <w:rsid w:val="000602CE"/>
    <w:rPr>
      <w:rFonts w:ascii="Wingdings" w:hAnsi="Wingdings"/>
    </w:rPr>
  </w:style>
  <w:style w:type="character" w:customStyle="1" w:styleId="WW8Num6z0">
    <w:name w:val="WW8Num6z0"/>
    <w:rsid w:val="000602CE"/>
    <w:rPr>
      <w:rFonts w:ascii="Symbol" w:hAnsi="Symbol"/>
    </w:rPr>
  </w:style>
  <w:style w:type="character" w:customStyle="1" w:styleId="WW8Num6z1">
    <w:name w:val="WW8Num6z1"/>
    <w:rsid w:val="000602CE"/>
    <w:rPr>
      <w:rFonts w:ascii="Wingdings" w:hAnsi="Wingdings"/>
    </w:rPr>
  </w:style>
  <w:style w:type="character" w:customStyle="1" w:styleId="WW8Num7z0">
    <w:name w:val="WW8Num7z0"/>
    <w:rsid w:val="000602CE"/>
    <w:rPr>
      <w:rFonts w:ascii="Symbol" w:hAnsi="Symbol"/>
    </w:rPr>
  </w:style>
  <w:style w:type="character" w:customStyle="1" w:styleId="WW8Num7z1">
    <w:name w:val="WW8Num7z1"/>
    <w:rsid w:val="000602CE"/>
    <w:rPr>
      <w:rFonts w:ascii="Courier New" w:hAnsi="Courier New" w:cs="Courier New"/>
    </w:rPr>
  </w:style>
  <w:style w:type="character" w:customStyle="1" w:styleId="WW8Num7z2">
    <w:name w:val="WW8Num7z2"/>
    <w:rsid w:val="000602CE"/>
    <w:rPr>
      <w:rFonts w:ascii="Wingdings" w:hAnsi="Wingdings"/>
    </w:rPr>
  </w:style>
  <w:style w:type="character" w:customStyle="1" w:styleId="WW8Num8z0">
    <w:name w:val="WW8Num8z0"/>
    <w:rsid w:val="000602CE"/>
    <w:rPr>
      <w:rFonts w:ascii="Symbol" w:hAnsi="Symbol"/>
    </w:rPr>
  </w:style>
  <w:style w:type="character" w:customStyle="1" w:styleId="WW8Num8z1">
    <w:name w:val="WW8Num8z1"/>
    <w:rsid w:val="000602CE"/>
    <w:rPr>
      <w:rFonts w:ascii="Courier New" w:hAnsi="Courier New" w:cs="Courier New"/>
    </w:rPr>
  </w:style>
  <w:style w:type="character" w:customStyle="1" w:styleId="WW8Num8z2">
    <w:name w:val="WW8Num8z2"/>
    <w:rsid w:val="000602CE"/>
    <w:rPr>
      <w:rFonts w:ascii="Wingdings" w:hAnsi="Wingdings"/>
    </w:rPr>
  </w:style>
  <w:style w:type="character" w:customStyle="1" w:styleId="WW8Num10z0">
    <w:name w:val="WW8Num10z0"/>
    <w:rsid w:val="000602CE"/>
    <w:rPr>
      <w:rFonts w:ascii="Arial" w:hAnsi="Arial"/>
    </w:rPr>
  </w:style>
  <w:style w:type="character" w:customStyle="1" w:styleId="WW8Num10z1">
    <w:name w:val="WW8Num10z1"/>
    <w:rsid w:val="000602CE"/>
    <w:rPr>
      <w:rFonts w:ascii="Courier New" w:hAnsi="Courier New" w:cs="Courier New"/>
    </w:rPr>
  </w:style>
  <w:style w:type="character" w:customStyle="1" w:styleId="WW8Num10z2">
    <w:name w:val="WW8Num10z2"/>
    <w:rsid w:val="000602CE"/>
    <w:rPr>
      <w:rFonts w:ascii="Wingdings" w:hAnsi="Wingdings"/>
    </w:rPr>
  </w:style>
  <w:style w:type="character" w:customStyle="1" w:styleId="WW8Num10z3">
    <w:name w:val="WW8Num10z3"/>
    <w:rsid w:val="000602CE"/>
    <w:rPr>
      <w:rFonts w:ascii="Symbol" w:hAnsi="Symbol"/>
    </w:rPr>
  </w:style>
  <w:style w:type="character" w:customStyle="1" w:styleId="WW8Num11z0">
    <w:name w:val="WW8Num11z0"/>
    <w:rsid w:val="000602CE"/>
    <w:rPr>
      <w:rFonts w:ascii="Symbol" w:hAnsi="Symbol"/>
    </w:rPr>
  </w:style>
  <w:style w:type="character" w:customStyle="1" w:styleId="WW8Num11z1">
    <w:name w:val="WW8Num11z1"/>
    <w:rsid w:val="000602CE"/>
    <w:rPr>
      <w:rFonts w:ascii="Wingdings" w:hAnsi="Wingdings"/>
    </w:rPr>
  </w:style>
  <w:style w:type="character" w:customStyle="1" w:styleId="Numatytasispastraiposriftas1">
    <w:name w:val="Numatytasis pastraipos šriftas1"/>
    <w:rsid w:val="000602CE"/>
  </w:style>
  <w:style w:type="character" w:customStyle="1" w:styleId="Heading1Char">
    <w:name w:val="Heading 1 Char"/>
    <w:rsid w:val="000602CE"/>
    <w:rPr>
      <w:rFonts w:ascii="Times New Roman" w:eastAsia="Times New Roman" w:hAnsi="Times New Roman"/>
      <w:b w:val="0"/>
      <w:color w:val="auto"/>
      <w:szCs w:val="20"/>
      <w:lang w:val="lt-LT"/>
    </w:rPr>
  </w:style>
  <w:style w:type="character" w:customStyle="1" w:styleId="HeaderChar">
    <w:name w:val="Header Char"/>
    <w:rsid w:val="000602CE"/>
    <w:rPr>
      <w:rFonts w:ascii="Times New Roman" w:eastAsia="Times New Roman" w:hAnsi="Times New Roman"/>
      <w:b w:val="0"/>
      <w:bCs w:val="0"/>
      <w:color w:val="auto"/>
      <w:sz w:val="24"/>
      <w:szCs w:val="24"/>
      <w:lang w:val="lt-LT"/>
    </w:rPr>
  </w:style>
  <w:style w:type="character" w:customStyle="1" w:styleId="Heading3Char">
    <w:name w:val="Heading 3 Char"/>
    <w:rsid w:val="000602CE"/>
    <w:rPr>
      <w:rFonts w:ascii="Arial" w:eastAsia="Times New Roman" w:hAnsi="Arial" w:cs="Arial"/>
      <w:color w:val="auto"/>
      <w:sz w:val="26"/>
      <w:szCs w:val="26"/>
      <w:lang w:val="lt-LT"/>
    </w:rPr>
  </w:style>
  <w:style w:type="character" w:customStyle="1" w:styleId="BalloonTextChar">
    <w:name w:val="Balloon Text Char"/>
    <w:rsid w:val="000602CE"/>
    <w:rPr>
      <w:rFonts w:ascii="Tahoma" w:eastAsia="Times New Roman" w:hAnsi="Tahoma" w:cs="Tahoma"/>
      <w:b w:val="0"/>
      <w:bCs w:val="0"/>
      <w:color w:val="auto"/>
      <w:sz w:val="16"/>
      <w:szCs w:val="16"/>
      <w:lang w:val="lt-LT"/>
    </w:rPr>
  </w:style>
  <w:style w:type="character" w:customStyle="1" w:styleId="Heading2Char">
    <w:name w:val="Heading 2 Char"/>
    <w:rsid w:val="000602CE"/>
    <w:rPr>
      <w:rFonts w:ascii="Arial" w:eastAsia="Times New Roman" w:hAnsi="Arial" w:cs="Arial"/>
      <w:i/>
      <w:iCs/>
      <w:color w:val="auto"/>
      <w:lang w:val="lt-LT"/>
    </w:rPr>
  </w:style>
  <w:style w:type="character" w:customStyle="1" w:styleId="BodyTextIndentChar">
    <w:name w:val="Body Text Indent Char"/>
    <w:rsid w:val="000602CE"/>
    <w:rPr>
      <w:rFonts w:ascii="Times New Roman" w:eastAsia="Times New Roman" w:hAnsi="Times New Roman"/>
      <w:b w:val="0"/>
      <w:bCs w:val="0"/>
      <w:color w:val="auto"/>
      <w:sz w:val="24"/>
      <w:szCs w:val="20"/>
      <w:lang w:val="lt-LT"/>
    </w:rPr>
  </w:style>
  <w:style w:type="character" w:customStyle="1" w:styleId="FooterChar">
    <w:name w:val="Footer Char"/>
    <w:rsid w:val="000602CE"/>
    <w:rPr>
      <w:rFonts w:ascii="Times New Roman" w:eastAsia="Times New Roman" w:hAnsi="Times New Roman"/>
      <w:b w:val="0"/>
      <w:bCs w:val="0"/>
      <w:color w:val="auto"/>
      <w:sz w:val="24"/>
      <w:szCs w:val="24"/>
      <w:lang w:val="lt-LT"/>
    </w:rPr>
  </w:style>
  <w:style w:type="character" w:customStyle="1" w:styleId="TitleChar">
    <w:name w:val="Title Char"/>
    <w:rsid w:val="000602CE"/>
    <w:rPr>
      <w:rFonts w:ascii="Times New Roman" w:eastAsia="Times New Roman" w:hAnsi="Times New Roman"/>
      <w:b/>
      <w:sz w:val="28"/>
      <w:szCs w:val="24"/>
    </w:rPr>
  </w:style>
  <w:style w:type="character" w:styleId="Hipersaitas">
    <w:name w:val="Hyperlink"/>
    <w:uiPriority w:val="99"/>
    <w:rsid w:val="000602CE"/>
    <w:rPr>
      <w:color w:val="0000FF"/>
      <w:u w:val="single"/>
    </w:rPr>
  </w:style>
  <w:style w:type="character" w:customStyle="1" w:styleId="FootnoteTextChar">
    <w:name w:val="Footnote Text Char"/>
    <w:rsid w:val="000602CE"/>
    <w:rPr>
      <w:rFonts w:ascii="Times New Roman" w:eastAsia="Times New Roman" w:hAnsi="Times New Roman"/>
      <w:lang w:val="lt-LT"/>
    </w:rPr>
  </w:style>
  <w:style w:type="character" w:customStyle="1" w:styleId="FootnoteCharacters">
    <w:name w:val="Footnote Characters"/>
    <w:rsid w:val="000602CE"/>
    <w:rPr>
      <w:vertAlign w:val="superscript"/>
    </w:rPr>
  </w:style>
  <w:style w:type="character" w:customStyle="1" w:styleId="NumberingSymbols">
    <w:name w:val="Numbering Symbols"/>
    <w:rsid w:val="000602CE"/>
  </w:style>
  <w:style w:type="paragraph" w:customStyle="1" w:styleId="Heading">
    <w:name w:val="Heading"/>
    <w:basedOn w:val="prastasis"/>
    <w:next w:val="Pagrindinistekstas"/>
    <w:rsid w:val="000602CE"/>
    <w:pPr>
      <w:keepNext/>
      <w:suppressAutoHyphens/>
      <w:spacing w:before="240" w:after="120" w:line="240" w:lineRule="auto"/>
    </w:pPr>
    <w:rPr>
      <w:rFonts w:ascii="Arial" w:eastAsia="Microsoft YaHei" w:hAnsi="Arial" w:cs="Mangal"/>
      <w:sz w:val="28"/>
      <w:szCs w:val="28"/>
      <w:lang w:eastAsia="ar-SA"/>
    </w:rPr>
  </w:style>
  <w:style w:type="paragraph" w:styleId="Pagrindinistekstas">
    <w:name w:val="Body Text"/>
    <w:basedOn w:val="prastasis"/>
    <w:link w:val="PagrindinistekstasDiagrama"/>
    <w:rsid w:val="000602CE"/>
    <w:pPr>
      <w:suppressAutoHyphens/>
      <w:spacing w:after="120" w:line="240" w:lineRule="auto"/>
    </w:pPr>
    <w:rPr>
      <w:rFonts w:ascii="Times New Roman" w:eastAsia="Times New Roman" w:hAnsi="Times New Roman" w:cs="Cambria"/>
      <w:sz w:val="24"/>
      <w:szCs w:val="24"/>
      <w:lang w:eastAsia="ar-SA"/>
    </w:rPr>
  </w:style>
  <w:style w:type="character" w:customStyle="1" w:styleId="PagrindinistekstasDiagrama">
    <w:name w:val="Pagrindinis tekstas Diagrama"/>
    <w:basedOn w:val="Numatytasispastraiposriftas"/>
    <w:link w:val="Pagrindinistekstas"/>
    <w:rsid w:val="000602CE"/>
    <w:rPr>
      <w:rFonts w:ascii="Times New Roman" w:eastAsia="Times New Roman" w:hAnsi="Times New Roman" w:cs="Cambria"/>
      <w:sz w:val="24"/>
      <w:szCs w:val="24"/>
      <w:lang w:eastAsia="ar-SA"/>
    </w:rPr>
  </w:style>
  <w:style w:type="paragraph" w:styleId="Sraas">
    <w:name w:val="List"/>
    <w:basedOn w:val="Pagrindinistekstas"/>
    <w:rsid w:val="000602CE"/>
    <w:rPr>
      <w:rFonts w:cs="Mangal"/>
    </w:rPr>
  </w:style>
  <w:style w:type="paragraph" w:customStyle="1" w:styleId="Antrat10">
    <w:name w:val="Antraštė1"/>
    <w:basedOn w:val="prastasis"/>
    <w:rsid w:val="000602CE"/>
    <w:pPr>
      <w:suppressLineNumbers/>
      <w:suppressAutoHyphens/>
      <w:spacing w:before="120" w:after="120" w:line="240" w:lineRule="auto"/>
    </w:pPr>
    <w:rPr>
      <w:rFonts w:ascii="Times New Roman" w:eastAsia="Times New Roman" w:hAnsi="Times New Roman" w:cs="Mangal"/>
      <w:i/>
      <w:iCs/>
      <w:sz w:val="24"/>
      <w:szCs w:val="24"/>
      <w:lang w:eastAsia="ar-SA"/>
    </w:rPr>
  </w:style>
  <w:style w:type="paragraph" w:customStyle="1" w:styleId="Index">
    <w:name w:val="Index"/>
    <w:basedOn w:val="prastasis"/>
    <w:rsid w:val="000602CE"/>
    <w:pPr>
      <w:suppressLineNumbers/>
      <w:suppressAutoHyphens/>
      <w:spacing w:after="0" w:line="240" w:lineRule="auto"/>
    </w:pPr>
    <w:rPr>
      <w:rFonts w:ascii="Times New Roman" w:eastAsia="Times New Roman" w:hAnsi="Times New Roman" w:cs="Mangal"/>
      <w:sz w:val="24"/>
      <w:szCs w:val="24"/>
      <w:lang w:eastAsia="ar-SA"/>
    </w:rPr>
  </w:style>
  <w:style w:type="paragraph" w:customStyle="1" w:styleId="Sraopastraipa1">
    <w:name w:val="Sąrašo pastraipa1"/>
    <w:basedOn w:val="prastasis"/>
    <w:rsid w:val="000602CE"/>
    <w:pPr>
      <w:suppressAutoHyphens/>
      <w:ind w:left="720"/>
    </w:pPr>
    <w:rPr>
      <w:rFonts w:ascii="Cambria" w:eastAsia="Calibri" w:hAnsi="Cambria" w:cs="Cambria"/>
      <w:b/>
      <w:bCs/>
      <w:color w:val="365F91"/>
      <w:sz w:val="28"/>
      <w:szCs w:val="28"/>
      <w:lang w:val="en-US" w:eastAsia="ar-SA"/>
    </w:rPr>
  </w:style>
  <w:style w:type="paragraph" w:styleId="Antrats">
    <w:name w:val="header"/>
    <w:basedOn w:val="prastasis"/>
    <w:link w:val="AntratsDiagrama"/>
    <w:rsid w:val="000602CE"/>
    <w:pPr>
      <w:suppressAutoHyphens/>
      <w:spacing w:after="0" w:line="240" w:lineRule="auto"/>
    </w:pPr>
    <w:rPr>
      <w:rFonts w:ascii="Times New Roman" w:eastAsia="Times New Roman" w:hAnsi="Times New Roman" w:cs="Cambria"/>
      <w:sz w:val="24"/>
      <w:szCs w:val="24"/>
      <w:lang w:eastAsia="ar-SA"/>
    </w:rPr>
  </w:style>
  <w:style w:type="character" w:customStyle="1" w:styleId="AntratsDiagrama">
    <w:name w:val="Antraštės Diagrama"/>
    <w:basedOn w:val="Numatytasispastraiposriftas"/>
    <w:link w:val="Antrats"/>
    <w:rsid w:val="000602CE"/>
    <w:rPr>
      <w:rFonts w:ascii="Times New Roman" w:eastAsia="Times New Roman" w:hAnsi="Times New Roman" w:cs="Cambria"/>
      <w:sz w:val="24"/>
      <w:szCs w:val="24"/>
      <w:lang w:eastAsia="ar-SA"/>
    </w:rPr>
  </w:style>
  <w:style w:type="paragraph" w:customStyle="1" w:styleId="Debesliotekstas1">
    <w:name w:val="Debesėlio tekstas1"/>
    <w:basedOn w:val="prastasis"/>
    <w:rsid w:val="000602CE"/>
    <w:pPr>
      <w:suppressAutoHyphens/>
      <w:spacing w:after="0" w:line="240" w:lineRule="auto"/>
    </w:pPr>
    <w:rPr>
      <w:rFonts w:ascii="Tahoma" w:eastAsia="Times New Roman" w:hAnsi="Tahoma" w:cs="Tahoma"/>
      <w:sz w:val="16"/>
      <w:szCs w:val="16"/>
      <w:lang w:eastAsia="ar-SA"/>
    </w:rPr>
  </w:style>
  <w:style w:type="paragraph" w:styleId="Pagrindiniotekstotrauka">
    <w:name w:val="Body Text Indent"/>
    <w:basedOn w:val="prastasis"/>
    <w:link w:val="PagrindiniotekstotraukaDiagrama"/>
    <w:rsid w:val="000602CE"/>
    <w:pPr>
      <w:suppressAutoHyphens/>
      <w:spacing w:after="0" w:line="240" w:lineRule="auto"/>
      <w:ind w:firstLine="426"/>
      <w:jc w:val="both"/>
    </w:pPr>
    <w:rPr>
      <w:rFonts w:ascii="Times New Roman" w:eastAsia="Times New Roman" w:hAnsi="Times New Roman" w:cs="Cambria"/>
      <w:sz w:val="24"/>
      <w:szCs w:val="20"/>
      <w:lang w:eastAsia="ar-SA"/>
    </w:rPr>
  </w:style>
  <w:style w:type="character" w:customStyle="1" w:styleId="PagrindiniotekstotraukaDiagrama">
    <w:name w:val="Pagrindinio teksto įtrauka Diagrama"/>
    <w:basedOn w:val="Numatytasispastraiposriftas"/>
    <w:link w:val="Pagrindiniotekstotrauka"/>
    <w:rsid w:val="000602CE"/>
    <w:rPr>
      <w:rFonts w:ascii="Times New Roman" w:eastAsia="Times New Roman" w:hAnsi="Times New Roman" w:cs="Cambria"/>
      <w:sz w:val="24"/>
      <w:szCs w:val="20"/>
      <w:lang w:eastAsia="ar-SA"/>
    </w:rPr>
  </w:style>
  <w:style w:type="paragraph" w:styleId="Porat">
    <w:name w:val="footer"/>
    <w:basedOn w:val="prastasis"/>
    <w:link w:val="PoratDiagrama"/>
    <w:rsid w:val="000602CE"/>
    <w:pPr>
      <w:suppressAutoHyphens/>
      <w:spacing w:after="0" w:line="240" w:lineRule="auto"/>
    </w:pPr>
    <w:rPr>
      <w:rFonts w:ascii="Times New Roman" w:eastAsia="Times New Roman" w:hAnsi="Times New Roman" w:cs="Cambria"/>
      <w:sz w:val="24"/>
      <w:szCs w:val="24"/>
      <w:lang w:eastAsia="ar-SA"/>
    </w:rPr>
  </w:style>
  <w:style w:type="character" w:customStyle="1" w:styleId="PoratDiagrama">
    <w:name w:val="Poraštė Diagrama"/>
    <w:basedOn w:val="Numatytasispastraiposriftas"/>
    <w:link w:val="Porat"/>
    <w:rsid w:val="000602CE"/>
    <w:rPr>
      <w:rFonts w:ascii="Times New Roman" w:eastAsia="Times New Roman" w:hAnsi="Times New Roman" w:cs="Cambria"/>
      <w:sz w:val="24"/>
      <w:szCs w:val="24"/>
      <w:lang w:eastAsia="ar-SA"/>
    </w:rPr>
  </w:style>
  <w:style w:type="paragraph" w:styleId="Pavadinimas">
    <w:name w:val="Title"/>
    <w:basedOn w:val="prastasis"/>
    <w:next w:val="Paantrat"/>
    <w:link w:val="PavadinimasDiagrama"/>
    <w:qFormat/>
    <w:rsid w:val="000602CE"/>
    <w:pPr>
      <w:suppressAutoHyphens/>
      <w:spacing w:after="0" w:line="240" w:lineRule="auto"/>
      <w:jc w:val="center"/>
    </w:pPr>
    <w:rPr>
      <w:rFonts w:ascii="Times New Roman" w:eastAsia="Times New Roman" w:hAnsi="Times New Roman" w:cs="Cambria"/>
      <w:b/>
      <w:sz w:val="28"/>
      <w:szCs w:val="24"/>
      <w:lang w:eastAsia="ar-SA"/>
    </w:rPr>
  </w:style>
  <w:style w:type="character" w:customStyle="1" w:styleId="PavadinimasDiagrama">
    <w:name w:val="Pavadinimas Diagrama"/>
    <w:basedOn w:val="Numatytasispastraiposriftas"/>
    <w:link w:val="Pavadinimas"/>
    <w:rsid w:val="000602CE"/>
    <w:rPr>
      <w:rFonts w:ascii="Times New Roman" w:eastAsia="Times New Roman" w:hAnsi="Times New Roman" w:cs="Cambria"/>
      <w:b/>
      <w:sz w:val="28"/>
      <w:szCs w:val="24"/>
      <w:lang w:eastAsia="ar-SA"/>
    </w:rPr>
  </w:style>
  <w:style w:type="paragraph" w:styleId="Paantrat">
    <w:name w:val="Subtitle"/>
    <w:basedOn w:val="Heading"/>
    <w:next w:val="Pagrindinistekstas"/>
    <w:link w:val="PaantratDiagrama"/>
    <w:qFormat/>
    <w:rsid w:val="000602CE"/>
    <w:pPr>
      <w:jc w:val="center"/>
    </w:pPr>
    <w:rPr>
      <w:i/>
      <w:iCs/>
    </w:rPr>
  </w:style>
  <w:style w:type="character" w:customStyle="1" w:styleId="PaantratDiagrama">
    <w:name w:val="Paantraštė Diagrama"/>
    <w:basedOn w:val="Numatytasispastraiposriftas"/>
    <w:link w:val="Paantrat"/>
    <w:rsid w:val="000602CE"/>
    <w:rPr>
      <w:rFonts w:ascii="Arial" w:eastAsia="Microsoft YaHei" w:hAnsi="Arial" w:cs="Mangal"/>
      <w:i/>
      <w:iCs/>
      <w:sz w:val="28"/>
      <w:szCs w:val="28"/>
      <w:lang w:eastAsia="ar-SA"/>
    </w:rPr>
  </w:style>
  <w:style w:type="paragraph" w:styleId="Turinys1">
    <w:name w:val="toc 1"/>
    <w:basedOn w:val="prastasis"/>
    <w:next w:val="prastasis"/>
    <w:uiPriority w:val="39"/>
    <w:rsid w:val="000602CE"/>
    <w:pPr>
      <w:spacing w:before="120" w:after="120"/>
    </w:pPr>
    <w:rPr>
      <w:rFonts w:cstheme="minorHAnsi"/>
      <w:b/>
      <w:bCs/>
      <w:caps/>
      <w:sz w:val="20"/>
      <w:szCs w:val="20"/>
    </w:rPr>
  </w:style>
  <w:style w:type="paragraph" w:styleId="Turinys2">
    <w:name w:val="toc 2"/>
    <w:basedOn w:val="prastasis"/>
    <w:next w:val="prastasis"/>
    <w:uiPriority w:val="39"/>
    <w:rsid w:val="000602CE"/>
    <w:pPr>
      <w:spacing w:after="0"/>
      <w:ind w:left="220"/>
    </w:pPr>
    <w:rPr>
      <w:rFonts w:cstheme="minorHAnsi"/>
      <w:smallCaps/>
      <w:sz w:val="20"/>
      <w:szCs w:val="20"/>
    </w:rPr>
  </w:style>
  <w:style w:type="paragraph" w:styleId="Turinys3">
    <w:name w:val="toc 3"/>
    <w:basedOn w:val="prastasis"/>
    <w:next w:val="prastasis"/>
    <w:rsid w:val="000602CE"/>
    <w:pPr>
      <w:spacing w:after="0"/>
      <w:ind w:left="440"/>
    </w:pPr>
    <w:rPr>
      <w:rFonts w:cstheme="minorHAnsi"/>
      <w:i/>
      <w:iCs/>
      <w:sz w:val="20"/>
      <w:szCs w:val="20"/>
    </w:rPr>
  </w:style>
  <w:style w:type="paragraph" w:styleId="Turinys4">
    <w:name w:val="toc 4"/>
    <w:basedOn w:val="prastasis"/>
    <w:next w:val="prastasis"/>
    <w:rsid w:val="000602CE"/>
    <w:pPr>
      <w:spacing w:after="0"/>
      <w:ind w:left="660"/>
    </w:pPr>
    <w:rPr>
      <w:rFonts w:cstheme="minorHAnsi"/>
      <w:sz w:val="18"/>
      <w:szCs w:val="18"/>
    </w:rPr>
  </w:style>
  <w:style w:type="paragraph" w:styleId="Turinys5">
    <w:name w:val="toc 5"/>
    <w:basedOn w:val="prastasis"/>
    <w:next w:val="prastasis"/>
    <w:rsid w:val="000602CE"/>
    <w:pPr>
      <w:spacing w:after="0"/>
      <w:ind w:left="880"/>
    </w:pPr>
    <w:rPr>
      <w:rFonts w:cstheme="minorHAnsi"/>
      <w:sz w:val="18"/>
      <w:szCs w:val="18"/>
    </w:rPr>
  </w:style>
  <w:style w:type="paragraph" w:styleId="Turinys6">
    <w:name w:val="toc 6"/>
    <w:basedOn w:val="prastasis"/>
    <w:next w:val="prastasis"/>
    <w:rsid w:val="000602CE"/>
    <w:pPr>
      <w:spacing w:after="0"/>
      <w:ind w:left="1100"/>
    </w:pPr>
    <w:rPr>
      <w:rFonts w:cstheme="minorHAnsi"/>
      <w:sz w:val="18"/>
      <w:szCs w:val="18"/>
    </w:rPr>
  </w:style>
  <w:style w:type="paragraph" w:styleId="Turinys7">
    <w:name w:val="toc 7"/>
    <w:basedOn w:val="prastasis"/>
    <w:next w:val="prastasis"/>
    <w:rsid w:val="000602CE"/>
    <w:pPr>
      <w:spacing w:after="0"/>
      <w:ind w:left="1320"/>
    </w:pPr>
    <w:rPr>
      <w:rFonts w:cstheme="minorHAnsi"/>
      <w:sz w:val="18"/>
      <w:szCs w:val="18"/>
    </w:rPr>
  </w:style>
  <w:style w:type="paragraph" w:styleId="Turinys8">
    <w:name w:val="toc 8"/>
    <w:basedOn w:val="prastasis"/>
    <w:next w:val="prastasis"/>
    <w:rsid w:val="000602CE"/>
    <w:pPr>
      <w:spacing w:after="0"/>
      <w:ind w:left="1540"/>
    </w:pPr>
    <w:rPr>
      <w:rFonts w:cstheme="minorHAnsi"/>
      <w:sz w:val="18"/>
      <w:szCs w:val="18"/>
    </w:rPr>
  </w:style>
  <w:style w:type="paragraph" w:styleId="Turinys9">
    <w:name w:val="toc 9"/>
    <w:basedOn w:val="prastasis"/>
    <w:next w:val="prastasis"/>
    <w:rsid w:val="000602CE"/>
    <w:pPr>
      <w:spacing w:after="0"/>
      <w:ind w:left="1760"/>
    </w:pPr>
    <w:rPr>
      <w:rFonts w:cstheme="minorHAnsi"/>
      <w:sz w:val="18"/>
      <w:szCs w:val="18"/>
    </w:rPr>
  </w:style>
  <w:style w:type="paragraph" w:styleId="Puslapioinaostekstas">
    <w:name w:val="footnote text"/>
    <w:basedOn w:val="prastasis"/>
    <w:link w:val="PuslapioinaostekstasDiagrama"/>
    <w:rsid w:val="000602CE"/>
    <w:pPr>
      <w:suppressAutoHyphens/>
      <w:spacing w:after="0" w:line="240" w:lineRule="auto"/>
    </w:pPr>
    <w:rPr>
      <w:rFonts w:ascii="Times New Roman" w:eastAsia="Times New Roman" w:hAnsi="Times New Roman" w:cs="Cambria"/>
      <w:sz w:val="20"/>
      <w:szCs w:val="20"/>
      <w:lang w:eastAsia="ar-SA"/>
    </w:rPr>
  </w:style>
  <w:style w:type="character" w:customStyle="1" w:styleId="PuslapioinaostekstasDiagrama">
    <w:name w:val="Puslapio išnašos tekstas Diagrama"/>
    <w:basedOn w:val="Numatytasispastraiposriftas"/>
    <w:link w:val="Puslapioinaostekstas"/>
    <w:rsid w:val="000602CE"/>
    <w:rPr>
      <w:rFonts w:ascii="Times New Roman" w:eastAsia="Times New Roman" w:hAnsi="Times New Roman" w:cs="Cambria"/>
      <w:sz w:val="20"/>
      <w:szCs w:val="20"/>
      <w:lang w:eastAsia="ar-SA"/>
    </w:rPr>
  </w:style>
  <w:style w:type="paragraph" w:customStyle="1" w:styleId="TableContents">
    <w:name w:val="Table Contents"/>
    <w:basedOn w:val="prastasis"/>
    <w:rsid w:val="000602CE"/>
    <w:pPr>
      <w:suppressLineNumbers/>
      <w:suppressAutoHyphens/>
      <w:spacing w:after="0" w:line="200" w:lineRule="atLeast"/>
      <w:ind w:firstLine="567"/>
      <w:jc w:val="both"/>
    </w:pPr>
    <w:rPr>
      <w:rFonts w:ascii="Times New Roman" w:eastAsia="Times New Roman" w:hAnsi="Times New Roman" w:cs="Cambria"/>
      <w:sz w:val="20"/>
      <w:szCs w:val="20"/>
      <w:lang w:val="en-US" w:eastAsia="ar-SA"/>
    </w:rPr>
  </w:style>
  <w:style w:type="paragraph" w:customStyle="1" w:styleId="Framecontents">
    <w:name w:val="Frame contents"/>
    <w:basedOn w:val="Pagrindinistekstas"/>
    <w:rsid w:val="000602CE"/>
  </w:style>
  <w:style w:type="paragraph" w:customStyle="1" w:styleId="TableHeading">
    <w:name w:val="Table Heading"/>
    <w:basedOn w:val="TableContents"/>
    <w:rsid w:val="000602CE"/>
    <w:pPr>
      <w:jc w:val="center"/>
    </w:pPr>
    <w:rPr>
      <w:b/>
      <w:bCs/>
    </w:rPr>
  </w:style>
  <w:style w:type="paragraph" w:customStyle="1" w:styleId="Contents10">
    <w:name w:val="Contents 10"/>
    <w:basedOn w:val="Index"/>
    <w:rsid w:val="000602CE"/>
    <w:pPr>
      <w:tabs>
        <w:tab w:val="right" w:leader="dot" w:pos="7091"/>
      </w:tabs>
      <w:ind w:left="2547"/>
    </w:pPr>
  </w:style>
  <w:style w:type="paragraph" w:styleId="Debesliotekstas">
    <w:name w:val="Balloon Text"/>
    <w:basedOn w:val="prastasis"/>
    <w:link w:val="DebesliotekstasDiagrama"/>
    <w:uiPriority w:val="99"/>
    <w:semiHidden/>
    <w:unhideWhenUsed/>
    <w:rsid w:val="000602CE"/>
    <w:pPr>
      <w:suppressAutoHyphens/>
      <w:spacing w:after="0" w:line="240" w:lineRule="auto"/>
    </w:pPr>
    <w:rPr>
      <w:rFonts w:ascii="Tahoma" w:eastAsia="Times New Roman" w:hAnsi="Tahoma" w:cs="Tahoma"/>
      <w:sz w:val="16"/>
      <w:szCs w:val="16"/>
      <w:lang w:eastAsia="ar-SA"/>
    </w:rPr>
  </w:style>
  <w:style w:type="character" w:customStyle="1" w:styleId="DebesliotekstasDiagrama">
    <w:name w:val="Debesėlio tekstas Diagrama"/>
    <w:basedOn w:val="Numatytasispastraiposriftas"/>
    <w:link w:val="Debesliotekstas"/>
    <w:uiPriority w:val="99"/>
    <w:semiHidden/>
    <w:rsid w:val="000602CE"/>
    <w:rPr>
      <w:rFonts w:ascii="Tahoma" w:eastAsia="Times New Roman" w:hAnsi="Tahoma" w:cs="Tahoma"/>
      <w:sz w:val="16"/>
      <w:szCs w:val="16"/>
      <w:lang w:eastAsia="ar-SA"/>
    </w:rPr>
  </w:style>
  <w:style w:type="paragraph" w:styleId="Sraopastraipa">
    <w:name w:val="List Paragraph"/>
    <w:basedOn w:val="prastasis"/>
    <w:uiPriority w:val="99"/>
    <w:qFormat/>
    <w:rsid w:val="000602CE"/>
    <w:pPr>
      <w:suppressAutoHyphens/>
      <w:spacing w:after="0" w:line="240" w:lineRule="auto"/>
      <w:ind w:left="720"/>
      <w:contextualSpacing/>
    </w:pPr>
    <w:rPr>
      <w:rFonts w:ascii="Times New Roman" w:eastAsia="Times New Roman" w:hAnsi="Times New Roman" w:cs="Cambria"/>
      <w:sz w:val="24"/>
      <w:szCs w:val="24"/>
      <w:lang w:eastAsia="ar-SA"/>
    </w:rPr>
  </w:style>
  <w:style w:type="table" w:styleId="Lentelstinklelis">
    <w:name w:val="Table Grid"/>
    <w:basedOn w:val="prastojilentel"/>
    <w:rsid w:val="000602CE"/>
    <w:pPr>
      <w:suppressAutoHyphens/>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uiPriority w:val="99"/>
    <w:semiHidden/>
    <w:rsid w:val="000602C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wmf"/><Relationship Id="rId18" Type="http://schemas.openxmlformats.org/officeDocument/2006/relationships/oleObject" Target="embeddings/oleObject7.bin"/><Relationship Id="rId26" Type="http://schemas.openxmlformats.org/officeDocument/2006/relationships/oleObject" Target="embeddings/oleObject12.bin"/><Relationship Id="rId39"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6.wmf"/><Relationship Id="rId34" Type="http://schemas.openxmlformats.org/officeDocument/2006/relationships/oleObject" Target="embeddings/oleObject17.bin"/><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3.bin"/><Relationship Id="rId17" Type="http://schemas.openxmlformats.org/officeDocument/2006/relationships/oleObject" Target="embeddings/oleObject6.bin"/><Relationship Id="rId25" Type="http://schemas.openxmlformats.org/officeDocument/2006/relationships/oleObject" Target="embeddings/oleObject11.bin"/><Relationship Id="rId33" Type="http://schemas.openxmlformats.org/officeDocument/2006/relationships/image" Target="media/image10.emf"/><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oleObject" Target="embeddings/oleObject5.bin"/><Relationship Id="rId20" Type="http://schemas.openxmlformats.org/officeDocument/2006/relationships/oleObject" Target="embeddings/oleObject8.bin"/><Relationship Id="rId29" Type="http://schemas.openxmlformats.org/officeDocument/2006/relationships/oleObject" Target="embeddings/oleObject14.bin"/><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10.bin"/><Relationship Id="rId32" Type="http://schemas.openxmlformats.org/officeDocument/2006/relationships/oleObject" Target="embeddings/oleObject16.bin"/><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7.wmf"/><Relationship Id="rId28" Type="http://schemas.openxmlformats.org/officeDocument/2006/relationships/oleObject" Target="embeddings/oleObject13.bin"/><Relationship Id="rId36" Type="http://schemas.openxmlformats.org/officeDocument/2006/relationships/header" Target="header2.xml"/><Relationship Id="rId10" Type="http://schemas.openxmlformats.org/officeDocument/2006/relationships/oleObject" Target="embeddings/oleObject1.bin"/><Relationship Id="rId19" Type="http://schemas.openxmlformats.org/officeDocument/2006/relationships/image" Target="media/image5.wmf"/><Relationship Id="rId31"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9.bin"/><Relationship Id="rId27" Type="http://schemas.openxmlformats.org/officeDocument/2006/relationships/image" Target="media/image8.wmf"/><Relationship Id="rId30" Type="http://schemas.openxmlformats.org/officeDocument/2006/relationships/oleObject" Target="embeddings/oleObject15.bin"/><Relationship Id="rId35"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4719AB-3A44-413F-A460-FD14CB9CD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23</Pages>
  <Words>33764</Words>
  <Characters>19246</Characters>
  <Application>Microsoft Office Word</Application>
  <DocSecurity>0</DocSecurity>
  <Lines>160</Lines>
  <Paragraphs>105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Raimundas</dc:creator>
  <cp:lastModifiedBy>Albina Zdanevičienė</cp:lastModifiedBy>
  <cp:revision>9</cp:revision>
  <cp:lastPrinted>2013-11-27T15:50:00Z</cp:lastPrinted>
  <dcterms:created xsi:type="dcterms:W3CDTF">2015-11-24T12:00:00Z</dcterms:created>
  <dcterms:modified xsi:type="dcterms:W3CDTF">2015-11-25T09:24:00Z</dcterms:modified>
</cp:coreProperties>
</file>