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377"/>
        <w:gridCol w:w="8214"/>
        <w:gridCol w:w="3705"/>
      </w:tblGrid>
      <w:tr w:rsidR="00C72001" w:rsidRPr="00206E8F" w:rsidTr="00D60EBA">
        <w:trPr>
          <w:trHeight w:val="2175"/>
        </w:trPr>
        <w:tc>
          <w:tcPr>
            <w:tcW w:w="1104" w:type="pct"/>
            <w:shd w:val="clear" w:color="auto" w:fill="auto"/>
          </w:tcPr>
          <w:p w:rsidR="00C72001" w:rsidRPr="00206E8F" w:rsidRDefault="00D3528E" w:rsidP="002F234C">
            <w:pPr>
              <w:jc w:val="center"/>
              <w:rPr>
                <w:sz w:val="22"/>
                <w:szCs w:val="22"/>
              </w:rPr>
            </w:pPr>
            <w:bookmarkStart w:id="0" w:name="_GoBack"/>
            <w:bookmarkEnd w:id="0"/>
            <w:r w:rsidRPr="00206E8F">
              <w:rPr>
                <w:b/>
                <w:noProof/>
              </w:rPr>
              <w:drawing>
                <wp:inline distT="0" distB="0" distL="0" distR="0" wp14:anchorId="23D66CDD" wp14:editId="741B0EE2">
                  <wp:extent cx="1862630" cy="1009650"/>
                  <wp:effectExtent l="0" t="0" r="4445" b="0"/>
                  <wp:docPr id="5" name="Paveikslėlis 5" descr="N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C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743" cy="1017842"/>
                          </a:xfrm>
                          <a:prstGeom prst="rect">
                            <a:avLst/>
                          </a:prstGeom>
                          <a:noFill/>
                          <a:ln>
                            <a:noFill/>
                          </a:ln>
                        </pic:spPr>
                      </pic:pic>
                    </a:graphicData>
                  </a:graphic>
                </wp:inline>
              </w:drawing>
            </w:r>
          </w:p>
        </w:tc>
        <w:tc>
          <w:tcPr>
            <w:tcW w:w="2685" w:type="pct"/>
            <w:shd w:val="clear" w:color="auto" w:fill="auto"/>
          </w:tcPr>
          <w:p w:rsidR="00D3528E" w:rsidRPr="00206E8F" w:rsidRDefault="00D3528E" w:rsidP="00FC0EAD">
            <w:pPr>
              <w:spacing w:line="360" w:lineRule="auto"/>
              <w:jc w:val="center"/>
              <w:rPr>
                <w:b/>
                <w:sz w:val="28"/>
                <w:szCs w:val="28"/>
              </w:rPr>
            </w:pPr>
            <w:r w:rsidRPr="00206E8F">
              <w:rPr>
                <w:b/>
                <w:sz w:val="28"/>
                <w:szCs w:val="28"/>
              </w:rPr>
              <w:t xml:space="preserve">METODINĖS KONSULTACIJOS </w:t>
            </w:r>
          </w:p>
          <w:p w:rsidR="00D60EBA" w:rsidRPr="00206E8F" w:rsidRDefault="00D3528E" w:rsidP="00424DE1">
            <w:pPr>
              <w:jc w:val="center"/>
              <w:rPr>
                <w:b/>
                <w:sz w:val="28"/>
                <w:szCs w:val="28"/>
              </w:rPr>
            </w:pPr>
            <w:r w:rsidRPr="00206E8F">
              <w:rPr>
                <w:b/>
                <w:sz w:val="28"/>
                <w:szCs w:val="28"/>
              </w:rPr>
              <w:t xml:space="preserve">„PASIRENGIMAS 2016 METŲ </w:t>
            </w:r>
          </w:p>
          <w:p w:rsidR="00D60EBA" w:rsidRPr="00206E8F" w:rsidRDefault="00D46E3C" w:rsidP="00424DE1">
            <w:pPr>
              <w:jc w:val="center"/>
              <w:rPr>
                <w:b/>
                <w:sz w:val="28"/>
                <w:szCs w:val="28"/>
              </w:rPr>
            </w:pPr>
            <w:r w:rsidRPr="00206E8F">
              <w:rPr>
                <w:b/>
                <w:sz w:val="28"/>
                <w:szCs w:val="28"/>
              </w:rPr>
              <w:t>TECHNOLOGIJŲ</w:t>
            </w:r>
            <w:r w:rsidR="00D60EBA" w:rsidRPr="00206E8F">
              <w:rPr>
                <w:b/>
                <w:sz w:val="28"/>
                <w:szCs w:val="28"/>
              </w:rPr>
              <w:t xml:space="preserve"> BRANDOS EGZAMINO Į</w:t>
            </w:r>
            <w:r w:rsidR="00D3528E" w:rsidRPr="00206E8F">
              <w:rPr>
                <w:b/>
                <w:sz w:val="28"/>
                <w:szCs w:val="28"/>
              </w:rPr>
              <w:t xml:space="preserve">GYVENDINIMUI“ </w:t>
            </w:r>
          </w:p>
          <w:p w:rsidR="00CD49BC" w:rsidRPr="00206E8F" w:rsidRDefault="00D3528E" w:rsidP="00D60EBA">
            <w:pPr>
              <w:spacing w:before="120"/>
              <w:jc w:val="center"/>
              <w:rPr>
                <w:b/>
                <w:sz w:val="28"/>
                <w:szCs w:val="28"/>
              </w:rPr>
            </w:pPr>
            <w:r w:rsidRPr="00206E8F">
              <w:rPr>
                <w:b/>
                <w:sz w:val="28"/>
                <w:szCs w:val="28"/>
              </w:rPr>
              <w:t>DALYVIŲ KLAUSIMAI</w:t>
            </w:r>
          </w:p>
          <w:p w:rsidR="00C72001" w:rsidRPr="00206E8F" w:rsidRDefault="00D3528E" w:rsidP="00154F35">
            <w:pPr>
              <w:spacing w:before="240"/>
              <w:jc w:val="center"/>
              <w:rPr>
                <w:sz w:val="28"/>
              </w:rPr>
            </w:pPr>
            <w:r w:rsidRPr="00206E8F">
              <w:rPr>
                <w:b/>
              </w:rPr>
              <w:t>2016</w:t>
            </w:r>
            <w:r w:rsidR="008355AF" w:rsidRPr="00206E8F">
              <w:rPr>
                <w:b/>
              </w:rPr>
              <w:t xml:space="preserve"> m. sausio mėn.</w:t>
            </w:r>
          </w:p>
        </w:tc>
        <w:tc>
          <w:tcPr>
            <w:tcW w:w="1211" w:type="pct"/>
            <w:shd w:val="clear" w:color="auto" w:fill="auto"/>
          </w:tcPr>
          <w:p w:rsidR="00C72001" w:rsidRPr="00206E8F" w:rsidRDefault="00D3528E" w:rsidP="00AB6A91">
            <w:pPr>
              <w:jc w:val="right"/>
              <w:rPr>
                <w:sz w:val="22"/>
                <w:szCs w:val="22"/>
              </w:rPr>
            </w:pPr>
            <w:r w:rsidRPr="00206E8F">
              <w:rPr>
                <w:b/>
                <w:noProof/>
              </w:rPr>
              <w:drawing>
                <wp:inline distT="0" distB="0" distL="0" distR="0" wp14:anchorId="777BCD92" wp14:editId="638A56DE">
                  <wp:extent cx="2005397" cy="957532"/>
                  <wp:effectExtent l="0" t="0" r="0" b="0"/>
                  <wp:docPr id="4" name="Paveikslėlis 4" descr="upc_vio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c_viol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1230" cy="965092"/>
                          </a:xfrm>
                          <a:prstGeom prst="rect">
                            <a:avLst/>
                          </a:prstGeom>
                          <a:noFill/>
                          <a:ln>
                            <a:noFill/>
                          </a:ln>
                        </pic:spPr>
                      </pic:pic>
                    </a:graphicData>
                  </a:graphic>
                </wp:inline>
              </w:drawing>
            </w:r>
          </w:p>
        </w:tc>
      </w:tr>
    </w:tbl>
    <w:p w:rsidR="00F80789" w:rsidRPr="00206E8F" w:rsidRDefault="00F80789" w:rsidP="00F42F38">
      <w:pPr>
        <w:jc w:val="center"/>
        <w:rPr>
          <w:b/>
          <w:sz w:val="22"/>
          <w:szCs w:val="22"/>
        </w:rPr>
      </w:pPr>
    </w:p>
    <w:p w:rsidR="004D53BE" w:rsidRPr="00206E8F" w:rsidRDefault="004D53BE" w:rsidP="00FC0EAD">
      <w:pPr>
        <w:rPr>
          <w:b/>
          <w:sz w:val="22"/>
        </w:rPr>
      </w:pPr>
    </w:p>
    <w:p w:rsidR="008A409A" w:rsidRPr="00206E8F" w:rsidRDefault="00A43ABA" w:rsidP="00424DE1">
      <w:pPr>
        <w:spacing w:after="120"/>
        <w:jc w:val="both"/>
        <w:rPr>
          <w:sz w:val="28"/>
        </w:rPr>
      </w:pPr>
      <w:r w:rsidRPr="00206E8F">
        <w:rPr>
          <w:b/>
          <w:sz w:val="28"/>
        </w:rPr>
        <w:t>Tikslas</w:t>
      </w:r>
      <w:r w:rsidRPr="00206E8F">
        <w:rPr>
          <w:sz w:val="28"/>
        </w:rPr>
        <w:t xml:space="preserve"> – padėti vidurinio ugdymo </w:t>
      </w:r>
      <w:r w:rsidR="00B7609E" w:rsidRPr="00206E8F">
        <w:rPr>
          <w:sz w:val="28"/>
        </w:rPr>
        <w:t xml:space="preserve">(11–12 klasių, III–IV gimnazijos klasių) </w:t>
      </w:r>
      <w:r w:rsidR="00A32A5B" w:rsidRPr="00206E8F">
        <w:rPr>
          <w:sz w:val="28"/>
        </w:rPr>
        <w:t>technologijų</w:t>
      </w:r>
      <w:r w:rsidRPr="00206E8F">
        <w:rPr>
          <w:sz w:val="28"/>
        </w:rPr>
        <w:t xml:space="preserve"> mokytojams</w:t>
      </w:r>
      <w:r w:rsidR="00517D68" w:rsidRPr="00206E8F">
        <w:rPr>
          <w:sz w:val="28"/>
        </w:rPr>
        <w:t>, profesinio mokymo įstaigų profesijos mokytojams</w:t>
      </w:r>
      <w:r w:rsidRPr="00206E8F">
        <w:rPr>
          <w:sz w:val="28"/>
        </w:rPr>
        <w:t xml:space="preserve"> pasirengti </w:t>
      </w:r>
      <w:r w:rsidR="00D3528E" w:rsidRPr="00206E8F">
        <w:rPr>
          <w:sz w:val="28"/>
        </w:rPr>
        <w:t xml:space="preserve">įgyvendinti 2016 </w:t>
      </w:r>
      <w:r w:rsidR="00424DE1" w:rsidRPr="00206E8F">
        <w:rPr>
          <w:sz w:val="28"/>
        </w:rPr>
        <w:t xml:space="preserve">metų </w:t>
      </w:r>
      <w:r w:rsidR="00A32A5B" w:rsidRPr="00206E8F">
        <w:rPr>
          <w:sz w:val="28"/>
        </w:rPr>
        <w:t>technologijų</w:t>
      </w:r>
      <w:r w:rsidR="00D3528E" w:rsidRPr="00206E8F">
        <w:rPr>
          <w:sz w:val="28"/>
        </w:rPr>
        <w:t xml:space="preserve"> brandos egzaminą</w:t>
      </w:r>
      <w:r w:rsidRPr="00206E8F">
        <w:rPr>
          <w:sz w:val="28"/>
        </w:rPr>
        <w:t>.</w:t>
      </w:r>
    </w:p>
    <w:p w:rsidR="000F640C" w:rsidRPr="00206E8F" w:rsidRDefault="000F640C" w:rsidP="00424DE1">
      <w:pPr>
        <w:spacing w:after="120"/>
        <w:jc w:val="both"/>
        <w:rPr>
          <w:b/>
          <w:szCs w:val="22"/>
        </w:rPr>
      </w:pPr>
    </w:p>
    <w:tbl>
      <w:tblPr>
        <w:tblW w:w="5000" w:type="pct"/>
        <w:tblLayout w:type="fixed"/>
        <w:tblLook w:val="01E0" w:firstRow="1" w:lastRow="1" w:firstColumn="1" w:lastColumn="1" w:noHBand="0" w:noVBand="0"/>
      </w:tblPr>
      <w:tblGrid>
        <w:gridCol w:w="6345"/>
        <w:gridCol w:w="8951"/>
      </w:tblGrid>
      <w:tr w:rsidR="00AE47DD" w:rsidRPr="00206E8F" w:rsidTr="00CC2E64">
        <w:tc>
          <w:tcPr>
            <w:tcW w:w="2074" w:type="pct"/>
            <w:tcBorders>
              <w:top w:val="single" w:sz="4" w:space="0" w:color="auto"/>
              <w:left w:val="single" w:sz="4" w:space="0" w:color="auto"/>
              <w:bottom w:val="single" w:sz="4" w:space="0" w:color="auto"/>
              <w:right w:val="single" w:sz="4" w:space="0" w:color="auto"/>
            </w:tcBorders>
            <w:shd w:val="clear" w:color="auto" w:fill="auto"/>
          </w:tcPr>
          <w:p w:rsidR="00FE1488" w:rsidRPr="00206E8F" w:rsidRDefault="00D33E8F" w:rsidP="000F640C">
            <w:pPr>
              <w:spacing w:before="120" w:after="120"/>
              <w:jc w:val="center"/>
              <w:rPr>
                <w:b/>
              </w:rPr>
            </w:pPr>
            <w:r w:rsidRPr="00206E8F">
              <w:rPr>
                <w:b/>
              </w:rPr>
              <w:t>KLAUSIMAI</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D33E8F" w:rsidRPr="00206E8F" w:rsidRDefault="00D33E8F" w:rsidP="000F640C">
            <w:pPr>
              <w:spacing w:before="120" w:after="120"/>
              <w:jc w:val="center"/>
              <w:rPr>
                <w:b/>
              </w:rPr>
            </w:pPr>
            <w:r w:rsidRPr="00206E8F">
              <w:rPr>
                <w:b/>
              </w:rPr>
              <w:t>ATSAKYMAI</w:t>
            </w:r>
          </w:p>
        </w:tc>
      </w:tr>
      <w:tr w:rsidR="00D80C0B" w:rsidRPr="00206E8F" w:rsidTr="00CC2E64">
        <w:trPr>
          <w:trHeight w:val="1078"/>
        </w:trPr>
        <w:tc>
          <w:tcPr>
            <w:tcW w:w="2074" w:type="pct"/>
            <w:tcBorders>
              <w:top w:val="single" w:sz="4" w:space="0" w:color="auto"/>
              <w:left w:val="single" w:sz="4" w:space="0" w:color="auto"/>
              <w:right w:val="single" w:sz="4" w:space="0" w:color="auto"/>
            </w:tcBorders>
            <w:shd w:val="clear" w:color="auto" w:fill="auto"/>
          </w:tcPr>
          <w:p w:rsidR="00D80C0B" w:rsidRPr="00206E8F" w:rsidRDefault="006905EA" w:rsidP="00CC2E64">
            <w:pPr>
              <w:spacing w:before="60" w:after="60"/>
              <w:jc w:val="both"/>
              <w:rPr>
                <w:color w:val="006600"/>
              </w:rPr>
            </w:pPr>
            <w:r w:rsidRPr="00206E8F">
              <w:rPr>
                <w:color w:val="006600"/>
              </w:rPr>
              <w:t>Ar technologijų egzaminas turi būti laikomas toje mokykloje, kurioje kandidatas mokosi, ar sudarytame egzamino vykdymo centre?</w:t>
            </w:r>
          </w:p>
        </w:tc>
        <w:tc>
          <w:tcPr>
            <w:tcW w:w="2926" w:type="pct"/>
            <w:tcBorders>
              <w:top w:val="single" w:sz="4" w:space="0" w:color="auto"/>
              <w:left w:val="single" w:sz="4" w:space="0" w:color="auto"/>
              <w:right w:val="single" w:sz="4" w:space="0" w:color="auto"/>
            </w:tcBorders>
            <w:shd w:val="clear" w:color="auto" w:fill="auto"/>
          </w:tcPr>
          <w:p w:rsidR="00D80C0B" w:rsidRPr="00206E8F" w:rsidRDefault="00D80C0B">
            <w:pPr>
              <w:spacing w:before="60" w:after="60"/>
              <w:jc w:val="both"/>
            </w:pPr>
            <w:r w:rsidRPr="00206E8F">
              <w:t xml:space="preserve">Brandos egzaminų organizavimo ir vykdymo </w:t>
            </w:r>
            <w:hyperlink r:id="rId11" w:history="1">
              <w:r w:rsidRPr="00206E8F">
                <w:rPr>
                  <w:rStyle w:val="Hyperlink"/>
                </w:rPr>
                <w:t>tvarkos aprašas</w:t>
              </w:r>
            </w:hyperlink>
            <w:r w:rsidRPr="00206E8F">
              <w:t xml:space="preserve"> (toliau – BE organizavimo ir vykdymo tvarkos aprašas), </w:t>
            </w:r>
            <w:r w:rsidR="00143A1C" w:rsidRPr="00206E8F">
              <w:t>48</w:t>
            </w:r>
            <w:r w:rsidRPr="00206E8F">
              <w:t xml:space="preserve"> punkta</w:t>
            </w:r>
            <w:r w:rsidR="00143A1C" w:rsidRPr="00206E8F">
              <w:t>s</w:t>
            </w:r>
            <w:r w:rsidRPr="00206E8F">
              <w:t xml:space="preserve"> </w:t>
            </w:r>
            <w:r w:rsidRPr="00206E8F">
              <w:rPr>
                <w:sz w:val="22"/>
              </w:rPr>
              <w:t>(</w:t>
            </w:r>
            <w:hyperlink r:id="rId12" w:history="1">
              <w:r w:rsidR="001A190A" w:rsidRPr="00206E8F">
                <w:rPr>
                  <w:rStyle w:val="Hyperlink"/>
                  <w:sz w:val="22"/>
                </w:rPr>
                <w:t>http://www.nec.lt/failai/5719_Tvarka20161215.pdf</w:t>
              </w:r>
            </w:hyperlink>
            <w:r w:rsidRPr="00206E8F">
              <w:rPr>
                <w:sz w:val="22"/>
              </w:rPr>
              <w:t>).</w:t>
            </w:r>
            <w:r w:rsidR="001A190A" w:rsidRPr="00206E8F">
              <w:rPr>
                <w:sz w:val="22"/>
              </w:rPr>
              <w:t xml:space="preserve"> </w:t>
            </w:r>
          </w:p>
        </w:tc>
      </w:tr>
      <w:tr w:rsidR="00D80C0B" w:rsidRPr="00206E8F" w:rsidTr="00CC2E64">
        <w:tc>
          <w:tcPr>
            <w:tcW w:w="2074" w:type="pct"/>
            <w:tcBorders>
              <w:top w:val="single" w:sz="4" w:space="0" w:color="auto"/>
              <w:left w:val="single" w:sz="4" w:space="0" w:color="auto"/>
              <w:bottom w:val="single" w:sz="4" w:space="0" w:color="auto"/>
              <w:right w:val="single" w:sz="4" w:space="0" w:color="auto"/>
            </w:tcBorders>
            <w:shd w:val="clear" w:color="auto" w:fill="auto"/>
          </w:tcPr>
          <w:p w:rsidR="00D80C0B" w:rsidRPr="00206E8F" w:rsidRDefault="00D80C0B">
            <w:pPr>
              <w:spacing w:before="60" w:after="60"/>
              <w:jc w:val="both"/>
              <w:rPr>
                <w:color w:val="006600"/>
              </w:rPr>
            </w:pPr>
            <w:r w:rsidRPr="00206E8F">
              <w:rPr>
                <w:color w:val="006600"/>
              </w:rPr>
              <w:t xml:space="preserve">Kiek </w:t>
            </w:r>
            <w:r w:rsidR="00E5406D">
              <w:rPr>
                <w:color w:val="006600"/>
              </w:rPr>
              <w:t>daugiausia</w:t>
            </w:r>
            <w:r w:rsidR="00E5406D" w:rsidRPr="00206E8F">
              <w:rPr>
                <w:color w:val="006600"/>
              </w:rPr>
              <w:t xml:space="preserve"> </w:t>
            </w:r>
            <w:r w:rsidRPr="00206E8F">
              <w:rPr>
                <w:color w:val="006600"/>
              </w:rPr>
              <w:t>valandų skiriama vienam mokiniui per pasiruošimo laikotarpį?</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D80C0B" w:rsidRPr="00206E8F" w:rsidRDefault="00143A1C" w:rsidP="00CC2E64">
            <w:pPr>
              <w:spacing w:before="60" w:after="60"/>
              <w:jc w:val="both"/>
            </w:pPr>
            <w:r w:rsidRPr="00206E8F">
              <w:t>Vieno kandidato egzamino rengimo valandų skaičius nėra reglamentuotas.</w:t>
            </w:r>
          </w:p>
        </w:tc>
      </w:tr>
      <w:tr w:rsidR="006905EA" w:rsidRPr="00206E8F" w:rsidTr="00CC2E64">
        <w:tc>
          <w:tcPr>
            <w:tcW w:w="2074" w:type="pct"/>
            <w:tcBorders>
              <w:top w:val="single" w:sz="4" w:space="0" w:color="auto"/>
              <w:left w:val="single" w:sz="4" w:space="0" w:color="auto"/>
              <w:bottom w:val="single" w:sz="4" w:space="0" w:color="auto"/>
              <w:right w:val="single" w:sz="4" w:space="0" w:color="auto"/>
            </w:tcBorders>
            <w:shd w:val="clear" w:color="auto" w:fill="auto"/>
          </w:tcPr>
          <w:p w:rsidR="006905EA" w:rsidRPr="00206E8F" w:rsidRDefault="006905EA" w:rsidP="00CC2E64">
            <w:pPr>
              <w:spacing w:before="60" w:after="60"/>
              <w:jc w:val="both"/>
              <w:rPr>
                <w:color w:val="006600"/>
              </w:rPr>
            </w:pPr>
            <w:r w:rsidRPr="00206E8F">
              <w:rPr>
                <w:color w:val="006600"/>
              </w:rPr>
              <w:t xml:space="preserve">Ar galima egzaminui pristatyti seniau kurtą </w:t>
            </w:r>
            <w:r w:rsidR="00143A1C" w:rsidRPr="00206E8F">
              <w:rPr>
                <w:color w:val="006600"/>
              </w:rPr>
              <w:t>produktą</w:t>
            </w:r>
            <w:r w:rsidRPr="00206E8F">
              <w:rPr>
                <w:color w:val="006600"/>
              </w:rPr>
              <w:t>?</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6905EA" w:rsidRPr="00206E8F" w:rsidRDefault="00143A1C" w:rsidP="00CC2E64">
            <w:pPr>
              <w:spacing w:before="60" w:after="60"/>
              <w:jc w:val="both"/>
            </w:pPr>
            <w:r w:rsidRPr="00206E8F">
              <w:t>Ne.</w:t>
            </w:r>
          </w:p>
        </w:tc>
      </w:tr>
      <w:tr w:rsidR="00EA06B4" w:rsidRPr="00206E8F" w:rsidTr="00CC2E64">
        <w:tc>
          <w:tcPr>
            <w:tcW w:w="2074" w:type="pct"/>
            <w:tcBorders>
              <w:top w:val="single" w:sz="4" w:space="0" w:color="auto"/>
              <w:left w:val="single" w:sz="4" w:space="0" w:color="auto"/>
              <w:bottom w:val="single" w:sz="4" w:space="0" w:color="auto"/>
              <w:right w:val="single" w:sz="4" w:space="0" w:color="auto"/>
            </w:tcBorders>
            <w:shd w:val="clear" w:color="auto" w:fill="auto"/>
          </w:tcPr>
          <w:p w:rsidR="00EA06B4" w:rsidRPr="00206E8F" w:rsidRDefault="00EA06B4">
            <w:pPr>
              <w:spacing w:before="60" w:after="60"/>
              <w:jc w:val="both"/>
              <w:rPr>
                <w:color w:val="006600"/>
              </w:rPr>
            </w:pPr>
            <w:r w:rsidRPr="00206E8F">
              <w:rPr>
                <w:color w:val="006600"/>
              </w:rPr>
              <w:t xml:space="preserve">Ar teisinga, kada per egzaminą kritikuojama, </w:t>
            </w:r>
            <w:r w:rsidR="00E5406D">
              <w:rPr>
                <w:color w:val="006600"/>
              </w:rPr>
              <w:t>jog</w:t>
            </w:r>
            <w:r w:rsidR="00E5406D" w:rsidRPr="00206E8F">
              <w:rPr>
                <w:color w:val="006600"/>
              </w:rPr>
              <w:t xml:space="preserve"> </w:t>
            </w:r>
            <w:r w:rsidRPr="00206E8F">
              <w:rPr>
                <w:color w:val="006600"/>
              </w:rPr>
              <w:t>nepateikiamas patieka</w:t>
            </w:r>
            <w:r w:rsidR="000F640C" w:rsidRPr="00206E8F">
              <w:rPr>
                <w:color w:val="006600"/>
              </w:rPr>
              <w:t xml:space="preserve">las, nes nuotraukos </w:t>
            </w:r>
            <w:r w:rsidR="001D4802">
              <w:rPr>
                <w:color w:val="006600"/>
              </w:rPr>
              <w:t>„</w:t>
            </w:r>
            <w:r w:rsidR="000F640C" w:rsidRPr="00206E8F">
              <w:rPr>
                <w:color w:val="006600"/>
              </w:rPr>
              <w:t xml:space="preserve">neįrodo jo </w:t>
            </w:r>
            <w:r w:rsidRPr="00206E8F">
              <w:rPr>
                <w:color w:val="006600"/>
              </w:rPr>
              <w:t>skonio“. Juk mokytojas fiksuoja mokinio darbą.</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EA06B4" w:rsidRPr="00206E8F" w:rsidRDefault="005E1DD2">
            <w:pPr>
              <w:spacing w:before="60" w:after="60"/>
              <w:jc w:val="both"/>
            </w:pPr>
            <w:r w:rsidRPr="00206E8F">
              <w:t xml:space="preserve">Kritika netikslinga. </w:t>
            </w:r>
            <w:r w:rsidR="00FC2539" w:rsidRPr="00206E8F">
              <w:t xml:space="preserve">Mokinio darbą fiksuoja mokytojas. </w:t>
            </w:r>
            <w:r w:rsidR="00DA5C4A" w:rsidRPr="00206E8F">
              <w:t>Patiekalai dėl higienos reikalavimų egzamino dieną neprivalo būti pateikiami (</w:t>
            </w:r>
            <w:proofErr w:type="spellStart"/>
            <w:r w:rsidR="00DA5C4A" w:rsidRPr="00206E8F">
              <w:t>pateikiami</w:t>
            </w:r>
            <w:proofErr w:type="spellEnd"/>
            <w:r w:rsidR="00DA5C4A" w:rsidRPr="00206E8F">
              <w:t xml:space="preserve"> gali būti ilgai negendan</w:t>
            </w:r>
            <w:r w:rsidR="002C738A" w:rsidRPr="00206E8F">
              <w:t>tys patiek</w:t>
            </w:r>
            <w:r w:rsidR="00DA5C4A" w:rsidRPr="00206E8F">
              <w:t>alai). Ve</w:t>
            </w:r>
            <w:r w:rsidR="00F65990" w:rsidRPr="00206E8F">
              <w:t xml:space="preserve">rtinimui reikalingus kriterijus </w:t>
            </w:r>
            <w:r w:rsidR="00DA5C4A" w:rsidRPr="00206E8F">
              <w:t xml:space="preserve">iliustruoja proceso ir galutinio produkto nuotraukos </w:t>
            </w:r>
            <w:r w:rsidR="00F65990" w:rsidRPr="00206E8F">
              <w:t>(kriterijų, vertinančių skon</w:t>
            </w:r>
            <w:r w:rsidR="001D4802">
              <w:t>į</w:t>
            </w:r>
            <w:r w:rsidR="00E5406D">
              <w:t>,</w:t>
            </w:r>
            <w:r w:rsidR="00F65990" w:rsidRPr="00206E8F">
              <w:t xml:space="preserve"> nėra). </w:t>
            </w:r>
          </w:p>
        </w:tc>
      </w:tr>
      <w:tr w:rsidR="00B47D77" w:rsidRPr="00206E8F" w:rsidTr="00CC2E64">
        <w:tc>
          <w:tcPr>
            <w:tcW w:w="2074" w:type="pct"/>
            <w:tcBorders>
              <w:top w:val="single" w:sz="4" w:space="0" w:color="auto"/>
              <w:left w:val="single" w:sz="4" w:space="0" w:color="auto"/>
              <w:bottom w:val="single" w:sz="4" w:space="0" w:color="auto"/>
              <w:right w:val="single" w:sz="4" w:space="0" w:color="auto"/>
            </w:tcBorders>
            <w:shd w:val="clear" w:color="auto" w:fill="auto"/>
          </w:tcPr>
          <w:p w:rsidR="00B47D77" w:rsidRPr="00206E8F" w:rsidRDefault="00B47D77">
            <w:pPr>
              <w:spacing w:before="60" w:after="60"/>
            </w:pPr>
            <w:r w:rsidRPr="00206E8F">
              <w:rPr>
                <w:color w:val="006600"/>
              </w:rPr>
              <w:t xml:space="preserve">Jei </w:t>
            </w:r>
            <w:r w:rsidR="00E5406D">
              <w:rPr>
                <w:color w:val="006600"/>
              </w:rPr>
              <w:t>technologijų egzamino darbas</w:t>
            </w:r>
            <w:r w:rsidR="00E5406D" w:rsidRPr="00206E8F">
              <w:rPr>
                <w:color w:val="006600"/>
              </w:rPr>
              <w:t xml:space="preserve"> </w:t>
            </w:r>
            <w:r w:rsidRPr="00206E8F">
              <w:rPr>
                <w:color w:val="006600"/>
              </w:rPr>
              <w:t xml:space="preserve">pristatomas skaidrių pagalba, </w:t>
            </w:r>
            <w:r w:rsidR="00E5406D">
              <w:rPr>
                <w:color w:val="006600"/>
              </w:rPr>
              <w:t>ar</w:t>
            </w:r>
            <w:r w:rsidR="00E5406D" w:rsidRPr="00206E8F">
              <w:rPr>
                <w:color w:val="006600"/>
              </w:rPr>
              <w:t xml:space="preserve"> </w:t>
            </w:r>
            <w:r w:rsidRPr="00206E8F">
              <w:rPr>
                <w:color w:val="006600"/>
              </w:rPr>
              <w:t xml:space="preserve">galima </w:t>
            </w:r>
            <w:r w:rsidR="00E5406D">
              <w:rPr>
                <w:color w:val="006600"/>
              </w:rPr>
              <w:t>tikėtis</w:t>
            </w:r>
            <w:r w:rsidRPr="00206E8F">
              <w:rPr>
                <w:color w:val="006600"/>
              </w:rPr>
              <w:t xml:space="preserve"> aukštesnio įvertinimo? Ar ir be jų galim</w:t>
            </w:r>
            <w:r w:rsidR="001D4802">
              <w:rPr>
                <w:color w:val="006600"/>
              </w:rPr>
              <w:t>a</w:t>
            </w:r>
            <w:r w:rsidRPr="00206E8F">
              <w:rPr>
                <w:color w:val="006600"/>
              </w:rPr>
              <w:t xml:space="preserve"> gauti puikų įvertinimą?</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144BF8" w:rsidRPr="00206E8F" w:rsidRDefault="005B1CA3" w:rsidP="00D60EBA">
            <w:pPr>
              <w:spacing w:before="60"/>
              <w:jc w:val="both"/>
            </w:pPr>
            <w:r w:rsidRPr="00206E8F">
              <w:rPr>
                <w:color w:val="000000"/>
              </w:rPr>
              <w:t xml:space="preserve">Technologijų mokyklinio brandos egzamino darbo pristatymo forma ir būdai vertinimui įtakos neturi, vertinamas pristatymo </w:t>
            </w:r>
            <w:r w:rsidRPr="00206E8F">
              <w:rPr>
                <w:color w:val="000000"/>
                <w:u w:val="single"/>
              </w:rPr>
              <w:t>turinys.</w:t>
            </w:r>
            <w:r w:rsidRPr="00206E8F">
              <w:rPr>
                <w:color w:val="000000"/>
              </w:rPr>
              <w:t xml:space="preserve"> </w:t>
            </w:r>
            <w:r w:rsidR="001A190A" w:rsidRPr="00206E8F">
              <w:rPr>
                <w:color w:val="000000"/>
              </w:rPr>
              <w:t xml:space="preserve">Pristatymas – glaustas, informatyvus ir vaizdus gaminio / paslaugos pateikimas </w:t>
            </w:r>
            <w:r w:rsidR="001A190A" w:rsidRPr="00206E8F">
              <w:rPr>
                <w:b/>
                <w:color w:val="000000"/>
                <w:u w:val="single"/>
              </w:rPr>
              <w:t>pasirinkta forma ir būdais</w:t>
            </w:r>
            <w:r w:rsidR="00144BF8" w:rsidRPr="00206E8F">
              <w:t xml:space="preserve">. </w:t>
            </w:r>
            <w:hyperlink r:id="rId13" w:history="1">
              <w:r w:rsidR="00144BF8" w:rsidRPr="00206E8F">
                <w:rPr>
                  <w:rStyle w:val="Hyperlink"/>
                </w:rPr>
                <w:t xml:space="preserve">Technologijų </w:t>
              </w:r>
              <w:r w:rsidR="001A190A" w:rsidRPr="00206E8F">
                <w:rPr>
                  <w:rStyle w:val="Hyperlink"/>
                </w:rPr>
                <w:t xml:space="preserve">brandos egzamino </w:t>
              </w:r>
              <w:r w:rsidR="00144BF8" w:rsidRPr="00206E8F">
                <w:rPr>
                  <w:rStyle w:val="Hyperlink"/>
                </w:rPr>
                <w:t>organizavimo</w:t>
              </w:r>
              <w:r w:rsidR="001A190A" w:rsidRPr="00206E8F">
                <w:rPr>
                  <w:rStyle w:val="Hyperlink"/>
                </w:rPr>
                <w:t xml:space="preserve"> metodinių rekomendacijų</w:t>
              </w:r>
            </w:hyperlink>
            <w:r w:rsidR="001A190A" w:rsidRPr="00206E8F">
              <w:t xml:space="preserve"> 2 ir 9 punktai</w:t>
            </w:r>
            <w:r w:rsidR="00144BF8" w:rsidRPr="00206E8F">
              <w:t xml:space="preserve"> </w:t>
            </w:r>
          </w:p>
          <w:p w:rsidR="00B47D77" w:rsidRPr="00206E8F" w:rsidRDefault="00144BF8" w:rsidP="00D60EBA">
            <w:pPr>
              <w:spacing w:after="60"/>
              <w:jc w:val="both"/>
            </w:pPr>
            <w:r w:rsidRPr="00206E8F">
              <w:t>(</w:t>
            </w:r>
            <w:r w:rsidRPr="00206E8F">
              <w:rPr>
                <w:sz w:val="22"/>
              </w:rPr>
              <w:t>http://www.</w:t>
            </w:r>
            <w:proofErr w:type="spellStart"/>
            <w:r w:rsidRPr="00206E8F">
              <w:rPr>
                <w:sz w:val="22"/>
              </w:rPr>
              <w:t>nec</w:t>
            </w:r>
            <w:proofErr w:type="spellEnd"/>
            <w:r w:rsidRPr="00206E8F">
              <w:rPr>
                <w:sz w:val="22"/>
              </w:rPr>
              <w:t>.lt/failai/4764_MR_2014-12-01-19.</w:t>
            </w:r>
            <w:proofErr w:type="spellStart"/>
            <w:r w:rsidRPr="00206E8F">
              <w:rPr>
                <w:sz w:val="22"/>
              </w:rPr>
              <w:t>pdf</w:t>
            </w:r>
            <w:proofErr w:type="spellEnd"/>
            <w:r w:rsidRPr="00206E8F">
              <w:t>)</w:t>
            </w:r>
          </w:p>
        </w:tc>
      </w:tr>
      <w:tr w:rsidR="00E37B95" w:rsidRPr="00206E8F" w:rsidTr="00CC2E64">
        <w:tc>
          <w:tcPr>
            <w:tcW w:w="2074" w:type="pct"/>
            <w:tcBorders>
              <w:top w:val="single" w:sz="4" w:space="0" w:color="auto"/>
              <w:left w:val="single" w:sz="4" w:space="0" w:color="auto"/>
              <w:bottom w:val="single" w:sz="4" w:space="0" w:color="auto"/>
              <w:right w:val="single" w:sz="4" w:space="0" w:color="auto"/>
            </w:tcBorders>
            <w:shd w:val="clear" w:color="auto" w:fill="D9D9D9"/>
          </w:tcPr>
          <w:p w:rsidR="00D33E8F" w:rsidRPr="00206E8F" w:rsidRDefault="00D33E8F" w:rsidP="00CC2E64">
            <w:pPr>
              <w:spacing w:before="60" w:after="60"/>
              <w:jc w:val="both"/>
              <w:rPr>
                <w:color w:val="006600"/>
              </w:rPr>
            </w:pPr>
          </w:p>
        </w:tc>
        <w:tc>
          <w:tcPr>
            <w:tcW w:w="2926" w:type="pct"/>
            <w:tcBorders>
              <w:top w:val="single" w:sz="4" w:space="0" w:color="auto"/>
              <w:left w:val="single" w:sz="4" w:space="0" w:color="auto"/>
              <w:bottom w:val="single" w:sz="4" w:space="0" w:color="auto"/>
              <w:right w:val="single" w:sz="4" w:space="0" w:color="auto"/>
            </w:tcBorders>
            <w:shd w:val="clear" w:color="auto" w:fill="D9D9D9"/>
          </w:tcPr>
          <w:p w:rsidR="00D33E8F" w:rsidRPr="00206E8F" w:rsidRDefault="00D33E8F" w:rsidP="00CC2E64">
            <w:pPr>
              <w:spacing w:before="60" w:after="60"/>
              <w:jc w:val="both"/>
            </w:pPr>
          </w:p>
        </w:tc>
      </w:tr>
      <w:tr w:rsidR="00AE47DD" w:rsidRPr="00206E8F" w:rsidTr="00CC2E64">
        <w:tc>
          <w:tcPr>
            <w:tcW w:w="2074" w:type="pct"/>
            <w:tcBorders>
              <w:top w:val="single" w:sz="4" w:space="0" w:color="auto"/>
              <w:left w:val="single" w:sz="4" w:space="0" w:color="auto"/>
              <w:bottom w:val="single" w:sz="4" w:space="0" w:color="auto"/>
              <w:right w:val="single" w:sz="4" w:space="0" w:color="auto"/>
            </w:tcBorders>
            <w:shd w:val="clear" w:color="auto" w:fill="auto"/>
          </w:tcPr>
          <w:p w:rsidR="00D33E8F" w:rsidRPr="00206E8F" w:rsidRDefault="00517D68">
            <w:pPr>
              <w:spacing w:before="60" w:after="60"/>
              <w:jc w:val="both"/>
              <w:rPr>
                <w:color w:val="006600"/>
              </w:rPr>
            </w:pPr>
            <w:r w:rsidRPr="00206E8F">
              <w:rPr>
                <w:color w:val="006600"/>
              </w:rPr>
              <w:lastRenderedPageBreak/>
              <w:t>Ar technologijų egzamino pristatymą būtina filmuoti, jei darbo apraše yra ir darbo, ir kandidato</w:t>
            </w:r>
            <w:r w:rsidR="00E5406D">
              <w:rPr>
                <w:color w:val="006600"/>
              </w:rPr>
              <w:t xml:space="preserve"> nuotraukos?</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904FAE" w:rsidRPr="00206E8F" w:rsidRDefault="00143A1C" w:rsidP="00CC2E64">
            <w:pPr>
              <w:spacing w:before="60" w:after="60"/>
              <w:jc w:val="both"/>
            </w:pPr>
            <w:r w:rsidRPr="00206E8F">
              <w:t>Nebūtina.</w:t>
            </w:r>
          </w:p>
        </w:tc>
      </w:tr>
      <w:tr w:rsidR="007804D1" w:rsidRPr="00206E8F" w:rsidTr="00CC2E64">
        <w:tc>
          <w:tcPr>
            <w:tcW w:w="2074" w:type="pct"/>
            <w:tcBorders>
              <w:top w:val="single" w:sz="4" w:space="0" w:color="auto"/>
              <w:left w:val="single" w:sz="4" w:space="0" w:color="auto"/>
              <w:bottom w:val="single" w:sz="4" w:space="0" w:color="auto"/>
              <w:right w:val="single" w:sz="4" w:space="0" w:color="auto"/>
            </w:tcBorders>
            <w:shd w:val="clear" w:color="auto" w:fill="auto"/>
          </w:tcPr>
          <w:p w:rsidR="007804D1" w:rsidRPr="00206E8F" w:rsidRDefault="007804D1">
            <w:pPr>
              <w:spacing w:before="60" w:after="60"/>
              <w:rPr>
                <w:color w:val="006600"/>
              </w:rPr>
            </w:pPr>
            <w:r w:rsidRPr="00206E8F">
              <w:rPr>
                <w:color w:val="006600"/>
              </w:rPr>
              <w:t>Ką derėtų da</w:t>
            </w:r>
            <w:r w:rsidR="00144BF8" w:rsidRPr="00206E8F">
              <w:rPr>
                <w:color w:val="006600"/>
              </w:rPr>
              <w:t>ryti su filmuota medžiaga? Ar ją</w:t>
            </w:r>
            <w:r w:rsidRPr="00206E8F">
              <w:rPr>
                <w:color w:val="006600"/>
              </w:rPr>
              <w:t xml:space="preserve"> reikia kur nors įrašyti ir </w:t>
            </w:r>
            <w:r w:rsidR="00E5406D">
              <w:rPr>
                <w:color w:val="006600"/>
              </w:rPr>
              <w:t>pridėti kaip priedą</w:t>
            </w:r>
            <w:r w:rsidRPr="00206E8F">
              <w:rPr>
                <w:color w:val="006600"/>
              </w:rPr>
              <w:t>?</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7804D1" w:rsidRPr="00206E8F" w:rsidRDefault="00143A1C" w:rsidP="00CC2E64">
            <w:pPr>
              <w:spacing w:before="60" w:after="60"/>
              <w:jc w:val="both"/>
            </w:pPr>
            <w:r w:rsidRPr="00206E8F">
              <w:t>Produkto ar paslaugos pristatymo vaizdo įrašas, kaip ir kita egzamino medžiaga</w:t>
            </w:r>
            <w:r w:rsidR="00E5406D">
              <w:t>,</w:t>
            </w:r>
            <w:r w:rsidRPr="00206E8F">
              <w:t xml:space="preserve"> saugoma ugdymo įstaigos nustatyta tvarka.</w:t>
            </w:r>
          </w:p>
        </w:tc>
      </w:tr>
      <w:tr w:rsidR="00EA6F85" w:rsidRPr="00206E8F" w:rsidTr="00CC2E64">
        <w:tc>
          <w:tcPr>
            <w:tcW w:w="2074" w:type="pct"/>
            <w:tcBorders>
              <w:top w:val="single" w:sz="4" w:space="0" w:color="auto"/>
              <w:left w:val="single" w:sz="4" w:space="0" w:color="auto"/>
              <w:bottom w:val="single" w:sz="4" w:space="0" w:color="auto"/>
              <w:right w:val="single" w:sz="4" w:space="0" w:color="auto"/>
            </w:tcBorders>
            <w:shd w:val="clear" w:color="auto" w:fill="auto"/>
          </w:tcPr>
          <w:p w:rsidR="00EA6F85" w:rsidRPr="00206E8F" w:rsidRDefault="00EA6F85" w:rsidP="00CC2E64">
            <w:pPr>
              <w:spacing w:before="60" w:after="60"/>
              <w:jc w:val="both"/>
              <w:rPr>
                <w:color w:val="006600"/>
              </w:rPr>
            </w:pPr>
            <w:r w:rsidRPr="00206E8F">
              <w:rPr>
                <w:color w:val="006600"/>
              </w:rPr>
              <w:t>Kada geriau pateikti techninę užduotį</w:t>
            </w:r>
            <w:r w:rsidR="00E5406D">
              <w:rPr>
                <w:color w:val="006600"/>
              </w:rPr>
              <w:t>:</w:t>
            </w:r>
            <w:r w:rsidRPr="00206E8F">
              <w:rPr>
                <w:color w:val="006600"/>
              </w:rPr>
              <w:t xml:space="preserve"> ar sausio 15 d. (tada pamoka), ar sausio 22 d.?</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D66ABF" w:rsidRDefault="005B1CA3" w:rsidP="00D66ABF">
            <w:pPr>
              <w:spacing w:before="60"/>
              <w:jc w:val="both"/>
              <w:rPr>
                <w:rStyle w:val="Hyperlink"/>
                <w:color w:val="B30C13"/>
                <w:shd w:val="clear" w:color="auto" w:fill="FFFFFF"/>
              </w:rPr>
            </w:pPr>
            <w:r w:rsidRPr="00206E8F">
              <w:t xml:space="preserve">Iš šių pasiūlytų datų </w:t>
            </w:r>
            <w:r w:rsidR="00D66ABF">
              <w:t>tikslingiau techninę užduotį</w:t>
            </w:r>
            <w:r w:rsidR="009F323F" w:rsidRPr="00206E8F">
              <w:t xml:space="preserve"> būtų pateikti sau</w:t>
            </w:r>
            <w:r w:rsidRPr="00206E8F">
              <w:t xml:space="preserve">sio 22 d., prasidėjus </w:t>
            </w:r>
            <w:r w:rsidR="00E5406D">
              <w:t>t</w:t>
            </w:r>
            <w:r w:rsidR="004553C2" w:rsidRPr="00206E8F">
              <w:t>echnologijų mokykliniam brandos egzaminui (toliau – TMBE)</w:t>
            </w:r>
            <w:r w:rsidRPr="00206E8F">
              <w:t xml:space="preserve">. </w:t>
            </w:r>
            <w:hyperlink r:id="rId14" w:tgtFrame="_blank" w:history="1">
              <w:r w:rsidR="00EA6F85" w:rsidRPr="00206E8F">
                <w:rPr>
                  <w:rStyle w:val="Hyperlink"/>
                  <w:color w:val="B30C13"/>
                  <w:shd w:val="clear" w:color="auto" w:fill="FFFFFF"/>
                </w:rPr>
                <w:t>Technologijų brandos egzamino organizavimo metodinės rekomendacijos</w:t>
              </w:r>
            </w:hyperlink>
          </w:p>
          <w:p w:rsidR="00EA6F85" w:rsidRPr="00206E8F" w:rsidRDefault="00EA6F85" w:rsidP="00D66ABF">
            <w:pPr>
              <w:spacing w:after="60"/>
              <w:jc w:val="both"/>
            </w:pPr>
            <w:r w:rsidRPr="00206E8F">
              <w:t>(</w:t>
            </w:r>
            <w:r w:rsidRPr="00206E8F">
              <w:rPr>
                <w:sz w:val="22"/>
              </w:rPr>
              <w:t>http://www.</w:t>
            </w:r>
            <w:proofErr w:type="spellStart"/>
            <w:r w:rsidRPr="00206E8F">
              <w:rPr>
                <w:sz w:val="22"/>
              </w:rPr>
              <w:t>nec</w:t>
            </w:r>
            <w:proofErr w:type="spellEnd"/>
            <w:r w:rsidRPr="00206E8F">
              <w:rPr>
                <w:sz w:val="22"/>
              </w:rPr>
              <w:t>.lt/failai/4764_MR_2014-12-01-19.</w:t>
            </w:r>
            <w:proofErr w:type="spellStart"/>
            <w:r w:rsidRPr="00206E8F">
              <w:rPr>
                <w:sz w:val="22"/>
              </w:rPr>
              <w:t>pdf</w:t>
            </w:r>
            <w:proofErr w:type="spellEnd"/>
            <w:r w:rsidRPr="00206E8F">
              <w:t>)</w:t>
            </w:r>
            <w:r w:rsidR="001D4802">
              <w:t>.</w:t>
            </w:r>
          </w:p>
        </w:tc>
      </w:tr>
      <w:tr w:rsidR="007804D1" w:rsidRPr="00206E8F" w:rsidTr="00CC2E64">
        <w:tc>
          <w:tcPr>
            <w:tcW w:w="2074" w:type="pct"/>
            <w:tcBorders>
              <w:top w:val="single" w:sz="4" w:space="0" w:color="auto"/>
              <w:left w:val="single" w:sz="4" w:space="0" w:color="auto"/>
              <w:bottom w:val="single" w:sz="4" w:space="0" w:color="auto"/>
              <w:right w:val="single" w:sz="4" w:space="0" w:color="auto"/>
            </w:tcBorders>
            <w:shd w:val="clear" w:color="auto" w:fill="auto"/>
          </w:tcPr>
          <w:p w:rsidR="007804D1" w:rsidRPr="00206E8F" w:rsidRDefault="007804D1" w:rsidP="000748B7">
            <w:pPr>
              <w:spacing w:before="60" w:after="60"/>
              <w:rPr>
                <w:color w:val="006600"/>
              </w:rPr>
            </w:pPr>
            <w:r w:rsidRPr="00206E8F">
              <w:rPr>
                <w:color w:val="006600"/>
              </w:rPr>
              <w:t xml:space="preserve">Visų programų </w:t>
            </w:r>
            <w:r w:rsidR="000748B7">
              <w:rPr>
                <w:color w:val="006600"/>
              </w:rPr>
              <w:t>techninių užduočių</w:t>
            </w:r>
            <w:r w:rsidRPr="00206E8F">
              <w:rPr>
                <w:color w:val="006600"/>
              </w:rPr>
              <w:t xml:space="preserve"> pavyzdžiai yra pateikti. Gal galima pamatyti mitybos </w:t>
            </w:r>
            <w:r w:rsidR="000748B7">
              <w:rPr>
                <w:color w:val="006600"/>
              </w:rPr>
              <w:t xml:space="preserve">techninės užduoties </w:t>
            </w:r>
            <w:r w:rsidRPr="00206E8F">
              <w:rPr>
                <w:color w:val="006600"/>
              </w:rPr>
              <w:t>pavyzdį?</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7804D1" w:rsidRPr="00206E8F" w:rsidRDefault="00C256EF" w:rsidP="004553C2">
            <w:pPr>
              <w:spacing w:before="60" w:after="60"/>
            </w:pPr>
            <w:r w:rsidRPr="00206E8F">
              <w:t>Informacija ir pavyzdžiai pateikiami</w:t>
            </w:r>
            <w:r w:rsidR="004553C2" w:rsidRPr="00206E8F">
              <w:t xml:space="preserve"> informacinėje sistemoje</w:t>
            </w:r>
            <w:r w:rsidR="00D326B6" w:rsidRPr="00206E8F">
              <w:t xml:space="preserve"> </w:t>
            </w:r>
            <w:r w:rsidR="00CF7A7B" w:rsidRPr="00206E8F">
              <w:t>„</w:t>
            </w:r>
            <w:r w:rsidR="00D326B6" w:rsidRPr="00206E8F">
              <w:t xml:space="preserve">Ugdymo </w:t>
            </w:r>
            <w:r w:rsidRPr="00206E8F">
              <w:t>sod</w:t>
            </w:r>
            <w:r w:rsidR="004553C2" w:rsidRPr="00206E8F">
              <w:t>as</w:t>
            </w:r>
            <w:r w:rsidR="00CF7A7B" w:rsidRPr="00206E8F">
              <w:t>“</w:t>
            </w:r>
            <w:r w:rsidRPr="00206E8F">
              <w:t xml:space="preserve"> </w:t>
            </w:r>
            <w:r w:rsidR="004553C2" w:rsidRPr="00206E8F">
              <w:t xml:space="preserve"> </w:t>
            </w:r>
            <w:hyperlink r:id="rId15" w:history="1">
              <w:r w:rsidR="00D326B6" w:rsidRPr="00206E8F">
                <w:rPr>
                  <w:rStyle w:val="Hyperlink"/>
                </w:rPr>
                <w:t>http://duomenys.ugdome.lt/?/mm/techn</w:t>
              </w:r>
            </w:hyperlink>
            <w:r w:rsidR="00CF7A7B" w:rsidRPr="00206E8F">
              <w:t>.</w:t>
            </w:r>
          </w:p>
        </w:tc>
      </w:tr>
      <w:tr w:rsidR="00EA6F85" w:rsidRPr="00206E8F" w:rsidTr="00CC2E64">
        <w:tc>
          <w:tcPr>
            <w:tcW w:w="2074" w:type="pct"/>
            <w:tcBorders>
              <w:top w:val="single" w:sz="4" w:space="0" w:color="auto"/>
              <w:left w:val="single" w:sz="4" w:space="0" w:color="auto"/>
              <w:bottom w:val="single" w:sz="4" w:space="0" w:color="auto"/>
              <w:right w:val="single" w:sz="4" w:space="0" w:color="auto"/>
            </w:tcBorders>
            <w:shd w:val="clear" w:color="auto" w:fill="D9D9D9"/>
          </w:tcPr>
          <w:p w:rsidR="00EA6F85" w:rsidRPr="00206E8F" w:rsidRDefault="00EA6F85" w:rsidP="00CC2E64">
            <w:pPr>
              <w:spacing w:before="60" w:after="60"/>
              <w:jc w:val="both"/>
              <w:rPr>
                <w:color w:val="006600"/>
              </w:rPr>
            </w:pPr>
          </w:p>
        </w:tc>
        <w:tc>
          <w:tcPr>
            <w:tcW w:w="2926" w:type="pct"/>
            <w:tcBorders>
              <w:top w:val="single" w:sz="4" w:space="0" w:color="auto"/>
              <w:left w:val="single" w:sz="4" w:space="0" w:color="auto"/>
              <w:bottom w:val="single" w:sz="4" w:space="0" w:color="auto"/>
              <w:right w:val="single" w:sz="4" w:space="0" w:color="auto"/>
            </w:tcBorders>
            <w:shd w:val="clear" w:color="auto" w:fill="D9D9D9"/>
          </w:tcPr>
          <w:p w:rsidR="00EA6F85" w:rsidRPr="00206E8F" w:rsidRDefault="00EA6F85" w:rsidP="00CC2E64">
            <w:pPr>
              <w:spacing w:before="60" w:after="60"/>
              <w:jc w:val="both"/>
            </w:pPr>
          </w:p>
        </w:tc>
      </w:tr>
      <w:tr w:rsidR="00EA6F85" w:rsidRPr="00206E8F" w:rsidTr="00CC2E64">
        <w:tc>
          <w:tcPr>
            <w:tcW w:w="2074" w:type="pct"/>
            <w:tcBorders>
              <w:top w:val="single" w:sz="4" w:space="0" w:color="auto"/>
              <w:left w:val="single" w:sz="4" w:space="0" w:color="auto"/>
              <w:bottom w:val="single" w:sz="4" w:space="0" w:color="auto"/>
              <w:right w:val="single" w:sz="4" w:space="0" w:color="auto"/>
            </w:tcBorders>
            <w:shd w:val="clear" w:color="auto" w:fill="auto"/>
          </w:tcPr>
          <w:p w:rsidR="00EA6F85" w:rsidRPr="00206E8F" w:rsidRDefault="006905EA">
            <w:pPr>
              <w:spacing w:before="60" w:after="60"/>
              <w:jc w:val="both"/>
              <w:rPr>
                <w:color w:val="006600"/>
              </w:rPr>
            </w:pPr>
            <w:r w:rsidRPr="00206E8F">
              <w:rPr>
                <w:color w:val="006600"/>
              </w:rPr>
              <w:t>Kur būtų galima pamatyti egzamino pavyzdži</w:t>
            </w:r>
            <w:r w:rsidR="00E5406D">
              <w:rPr>
                <w:color w:val="006600"/>
              </w:rPr>
              <w:t>ų</w:t>
            </w:r>
            <w:r w:rsidRPr="00206E8F">
              <w:rPr>
                <w:color w:val="006600"/>
              </w:rPr>
              <w:t>?</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EA6F85" w:rsidRPr="00206E8F" w:rsidRDefault="00143A1C" w:rsidP="00CC2E64">
            <w:pPr>
              <w:spacing w:before="60" w:after="60"/>
              <w:jc w:val="both"/>
            </w:pPr>
            <w:r w:rsidRPr="00206E8F">
              <w:t>Ankstesnių metų kandidatų darbai ir jų aprašai nėra skelbiami kaip pavyzdžiai, nes kiekvieno kandidato rengiamas produktas ar paslauga ir jo aprašas turi būti autentiškas ir atitikti krypties, techninės užduoties ir jos realizavimo specifiką.</w:t>
            </w:r>
          </w:p>
        </w:tc>
      </w:tr>
      <w:tr w:rsidR="009F323F" w:rsidRPr="00206E8F" w:rsidTr="00CC2E64">
        <w:tc>
          <w:tcPr>
            <w:tcW w:w="2074" w:type="pct"/>
            <w:tcBorders>
              <w:top w:val="single" w:sz="4" w:space="0" w:color="auto"/>
              <w:left w:val="single" w:sz="4" w:space="0" w:color="auto"/>
              <w:bottom w:val="single" w:sz="4" w:space="0" w:color="auto"/>
              <w:right w:val="single" w:sz="4" w:space="0" w:color="auto"/>
            </w:tcBorders>
            <w:shd w:val="clear" w:color="auto" w:fill="auto"/>
          </w:tcPr>
          <w:p w:rsidR="009F323F" w:rsidRPr="00206E8F" w:rsidRDefault="009F323F" w:rsidP="00CC2E64">
            <w:pPr>
              <w:spacing w:before="60" w:after="60"/>
              <w:jc w:val="both"/>
              <w:rPr>
                <w:color w:val="006600"/>
              </w:rPr>
            </w:pPr>
            <w:r w:rsidRPr="00206E8F">
              <w:rPr>
                <w:color w:val="006600"/>
              </w:rPr>
              <w:t>Kokios apimties turėtų būti aprašas?</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9F323F" w:rsidRPr="00206E8F" w:rsidRDefault="009F323F" w:rsidP="00206E8F">
            <w:pPr>
              <w:spacing w:before="60" w:after="60"/>
              <w:jc w:val="both"/>
            </w:pPr>
            <w:r w:rsidRPr="00206E8F">
              <w:t xml:space="preserve">Rekomenduojama TMBE baigiamojo darbo aprašo apimtis – 15–20 puslapių. </w:t>
            </w:r>
            <w:hyperlink r:id="rId16" w:tgtFrame="_blank" w:history="1">
              <w:r w:rsidRPr="00206E8F">
                <w:rPr>
                  <w:rStyle w:val="Hyperlink"/>
                  <w:color w:val="B30C13"/>
                  <w:shd w:val="clear" w:color="auto" w:fill="FFFFFF"/>
                </w:rPr>
                <w:t>Technologijų brandos egzamino organizavimo metodin</w:t>
              </w:r>
              <w:r w:rsidR="00CC2E64" w:rsidRPr="00206E8F">
                <w:rPr>
                  <w:rStyle w:val="Hyperlink"/>
                  <w:color w:val="B30C13"/>
                  <w:shd w:val="clear" w:color="auto" w:fill="FFFFFF"/>
                </w:rPr>
                <w:t>ių</w:t>
              </w:r>
              <w:r w:rsidRPr="00206E8F">
                <w:rPr>
                  <w:rStyle w:val="Hyperlink"/>
                  <w:color w:val="B30C13"/>
                  <w:shd w:val="clear" w:color="auto" w:fill="FFFFFF"/>
                </w:rPr>
                <w:t xml:space="preserve"> rekomendacij</w:t>
              </w:r>
              <w:r w:rsidR="00CC2E64" w:rsidRPr="00206E8F">
                <w:rPr>
                  <w:rStyle w:val="Hyperlink"/>
                  <w:color w:val="B30C13"/>
                  <w:shd w:val="clear" w:color="auto" w:fill="FFFFFF"/>
                </w:rPr>
                <w:t>ų</w:t>
              </w:r>
            </w:hyperlink>
            <w:r w:rsidR="00206E8F" w:rsidRPr="0064573D">
              <w:rPr>
                <w:rStyle w:val="Hyperlink"/>
                <w:color w:val="B30C13"/>
                <w:u w:val="none"/>
                <w:shd w:val="clear" w:color="auto" w:fill="FFFFFF"/>
              </w:rPr>
              <w:t xml:space="preserve"> </w:t>
            </w:r>
            <w:r w:rsidR="00CC2E64" w:rsidRPr="00206E8F">
              <w:t>30 punktas</w:t>
            </w:r>
            <w:r w:rsidRPr="00206E8F">
              <w:t xml:space="preserve">  (</w:t>
            </w:r>
            <w:hyperlink r:id="rId17" w:history="1">
              <w:r w:rsidRPr="00206E8F">
                <w:rPr>
                  <w:rStyle w:val="Hyperlink"/>
                  <w:sz w:val="22"/>
                </w:rPr>
                <w:t>http://www.nec.lt/failai/4764_MR_2014-12-01-19.pdf</w:t>
              </w:r>
            </w:hyperlink>
            <w:r w:rsidRPr="00206E8F">
              <w:t>).</w:t>
            </w:r>
          </w:p>
        </w:tc>
      </w:tr>
      <w:tr w:rsidR="00EA6F85" w:rsidRPr="00206E8F" w:rsidTr="00CC2E64">
        <w:tc>
          <w:tcPr>
            <w:tcW w:w="2074" w:type="pct"/>
            <w:tcBorders>
              <w:top w:val="single" w:sz="4" w:space="0" w:color="auto"/>
              <w:left w:val="single" w:sz="4" w:space="0" w:color="auto"/>
              <w:bottom w:val="single" w:sz="4" w:space="0" w:color="auto"/>
              <w:right w:val="single" w:sz="4" w:space="0" w:color="auto"/>
            </w:tcBorders>
            <w:shd w:val="clear" w:color="auto" w:fill="auto"/>
          </w:tcPr>
          <w:p w:rsidR="00EA6F85" w:rsidRPr="00206E8F" w:rsidRDefault="00EA6F85" w:rsidP="00CC2E64">
            <w:pPr>
              <w:spacing w:before="60" w:after="60"/>
              <w:jc w:val="both"/>
              <w:rPr>
                <w:color w:val="006600"/>
              </w:rPr>
            </w:pPr>
            <w:r w:rsidRPr="00206E8F">
              <w:rPr>
                <w:color w:val="006600"/>
              </w:rPr>
              <w:t>Kur būtų galima pa</w:t>
            </w:r>
            <w:r w:rsidR="004553C2" w:rsidRPr="00206E8F">
              <w:rPr>
                <w:color w:val="006600"/>
              </w:rPr>
              <w:t xml:space="preserve">sižiūrėti aprašo reikalavimus, </w:t>
            </w:r>
            <w:r w:rsidRPr="00206E8F">
              <w:rPr>
                <w:color w:val="006600"/>
              </w:rPr>
              <w:t>t. y. šriftai, citavimas ir t. t.?</w:t>
            </w:r>
          </w:p>
        </w:tc>
        <w:tc>
          <w:tcPr>
            <w:tcW w:w="2926" w:type="pct"/>
            <w:tcBorders>
              <w:left w:val="single" w:sz="4" w:space="0" w:color="auto"/>
              <w:bottom w:val="single" w:sz="4" w:space="0" w:color="auto"/>
              <w:right w:val="single" w:sz="4" w:space="0" w:color="auto"/>
            </w:tcBorders>
            <w:shd w:val="clear" w:color="auto" w:fill="auto"/>
          </w:tcPr>
          <w:p w:rsidR="00EA6F85" w:rsidRPr="00206E8F" w:rsidRDefault="006B6567">
            <w:pPr>
              <w:spacing w:before="60" w:after="60"/>
              <w:jc w:val="both"/>
            </w:pPr>
            <w:hyperlink r:id="rId18" w:tgtFrame="_blank" w:history="1">
              <w:r w:rsidR="009F323F" w:rsidRPr="00206E8F">
                <w:rPr>
                  <w:rStyle w:val="Hyperlink"/>
                  <w:color w:val="B30C13"/>
                  <w:shd w:val="clear" w:color="auto" w:fill="FFFFFF"/>
                </w:rPr>
                <w:t>Technologijų brandos egzamino orga</w:t>
              </w:r>
              <w:r w:rsidR="00CC2E64" w:rsidRPr="00206E8F">
                <w:rPr>
                  <w:rStyle w:val="Hyperlink"/>
                  <w:color w:val="B30C13"/>
                  <w:shd w:val="clear" w:color="auto" w:fill="FFFFFF"/>
                </w:rPr>
                <w:t>nizavimo metodinių rekomendacijų</w:t>
              </w:r>
            </w:hyperlink>
            <w:r w:rsidR="00CC2E64" w:rsidRPr="0064573D">
              <w:rPr>
                <w:rStyle w:val="Hyperlink"/>
                <w:color w:val="B30C13"/>
                <w:u w:val="none"/>
                <w:shd w:val="clear" w:color="auto" w:fill="FFFFFF"/>
              </w:rPr>
              <w:t xml:space="preserve"> </w:t>
            </w:r>
            <w:r w:rsidR="00CC2E64" w:rsidRPr="00206E8F">
              <w:t>8 punktas</w:t>
            </w:r>
            <w:r w:rsidR="009F323F" w:rsidRPr="00206E8F">
              <w:t xml:space="preserve"> (</w:t>
            </w:r>
            <w:hyperlink r:id="rId19" w:history="1">
              <w:r w:rsidR="009F323F" w:rsidRPr="00206E8F">
                <w:rPr>
                  <w:rStyle w:val="Hyperlink"/>
                  <w:sz w:val="22"/>
                </w:rPr>
                <w:t>http://www.nec.lt/failai/4764_MR_2014-12-01-19.pdf</w:t>
              </w:r>
            </w:hyperlink>
            <w:r w:rsidR="009F323F" w:rsidRPr="00206E8F">
              <w:t>).</w:t>
            </w:r>
          </w:p>
        </w:tc>
      </w:tr>
      <w:tr w:rsidR="00EA6F85" w:rsidRPr="00206E8F" w:rsidTr="00CC2E64">
        <w:tc>
          <w:tcPr>
            <w:tcW w:w="2074" w:type="pct"/>
            <w:tcBorders>
              <w:top w:val="single" w:sz="4" w:space="0" w:color="auto"/>
              <w:left w:val="single" w:sz="4" w:space="0" w:color="auto"/>
              <w:bottom w:val="single" w:sz="4" w:space="0" w:color="auto"/>
              <w:right w:val="single" w:sz="4" w:space="0" w:color="auto"/>
            </w:tcBorders>
            <w:shd w:val="clear" w:color="auto" w:fill="D9D9D9"/>
          </w:tcPr>
          <w:p w:rsidR="00EA6F85" w:rsidRPr="00206E8F" w:rsidRDefault="00EA6F85" w:rsidP="00CC2E64">
            <w:pPr>
              <w:spacing w:before="60" w:after="60"/>
              <w:jc w:val="both"/>
              <w:rPr>
                <w:color w:val="006600"/>
              </w:rPr>
            </w:pPr>
          </w:p>
        </w:tc>
        <w:tc>
          <w:tcPr>
            <w:tcW w:w="2926" w:type="pct"/>
            <w:tcBorders>
              <w:top w:val="single" w:sz="4" w:space="0" w:color="auto"/>
              <w:left w:val="single" w:sz="4" w:space="0" w:color="auto"/>
              <w:bottom w:val="single" w:sz="4" w:space="0" w:color="auto"/>
              <w:right w:val="single" w:sz="4" w:space="0" w:color="auto"/>
            </w:tcBorders>
            <w:shd w:val="clear" w:color="auto" w:fill="D9D9D9"/>
          </w:tcPr>
          <w:p w:rsidR="00EA6F85" w:rsidRPr="00206E8F" w:rsidRDefault="00EA6F85" w:rsidP="00CC2E64">
            <w:pPr>
              <w:spacing w:before="60" w:after="60"/>
              <w:jc w:val="both"/>
            </w:pPr>
          </w:p>
        </w:tc>
      </w:tr>
      <w:tr w:rsidR="00EA6F85" w:rsidRPr="00206E8F" w:rsidTr="00CC2E64">
        <w:tc>
          <w:tcPr>
            <w:tcW w:w="2074" w:type="pct"/>
            <w:tcBorders>
              <w:top w:val="single" w:sz="4" w:space="0" w:color="auto"/>
              <w:left w:val="single" w:sz="4" w:space="0" w:color="auto"/>
              <w:bottom w:val="single" w:sz="4" w:space="0" w:color="auto"/>
              <w:right w:val="single" w:sz="4" w:space="0" w:color="auto"/>
            </w:tcBorders>
            <w:shd w:val="clear" w:color="auto" w:fill="auto"/>
          </w:tcPr>
          <w:p w:rsidR="00EA6F85" w:rsidRPr="00206E8F" w:rsidRDefault="009F323F" w:rsidP="00CC2E64">
            <w:pPr>
              <w:spacing w:before="60" w:after="60"/>
              <w:jc w:val="both"/>
              <w:rPr>
                <w:color w:val="006600"/>
              </w:rPr>
            </w:pPr>
            <w:r w:rsidRPr="00206E8F">
              <w:rPr>
                <w:color w:val="006600"/>
              </w:rPr>
              <w:t>Jei egzamino darbai pervertinti, ką darote?</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EA6F85" w:rsidRPr="00206E8F" w:rsidRDefault="009F323F" w:rsidP="00CC2E64">
            <w:pPr>
              <w:spacing w:before="60" w:after="60"/>
              <w:jc w:val="both"/>
            </w:pPr>
            <w:r w:rsidRPr="00206E8F">
              <w:t xml:space="preserve">Apie atskirus pervertintus kandidatų darbus </w:t>
            </w:r>
            <w:r w:rsidR="000F640C" w:rsidRPr="00206E8F">
              <w:t xml:space="preserve">informaciją </w:t>
            </w:r>
            <w:r w:rsidRPr="00206E8F">
              <w:t>teikiame ugdymo įstaigos vadovui. Esant būtinybei</w:t>
            </w:r>
            <w:r w:rsidR="00CC2E64" w:rsidRPr="00206E8F">
              <w:t>, vadovaujamasi BE</w:t>
            </w:r>
            <w:r w:rsidRPr="00206E8F">
              <w:t xml:space="preserve"> organizavimo ir vykdymo tvarkos aprašo</w:t>
            </w:r>
            <w:r w:rsidR="00CC2E64" w:rsidRPr="00206E8F">
              <w:t xml:space="preserve"> 166 punktu</w:t>
            </w:r>
            <w:r w:rsidRPr="00206E8F">
              <w:t xml:space="preserve"> (</w:t>
            </w:r>
            <w:hyperlink r:id="rId20" w:history="1">
              <w:r w:rsidRPr="00206E8F">
                <w:rPr>
                  <w:rStyle w:val="Hyperlink"/>
                  <w:sz w:val="22"/>
                </w:rPr>
                <w:t>http://www.nec.lt/failai/5719_Tvarka20161215.pdf</w:t>
              </w:r>
            </w:hyperlink>
            <w:r w:rsidRPr="00206E8F">
              <w:t>).</w:t>
            </w:r>
          </w:p>
        </w:tc>
      </w:tr>
    </w:tbl>
    <w:p w:rsidR="00D60EBA" w:rsidRPr="00206E8F" w:rsidRDefault="00D60EBA" w:rsidP="00CB668D">
      <w:pPr>
        <w:spacing w:after="120"/>
        <w:rPr>
          <w:b/>
        </w:rPr>
      </w:pPr>
    </w:p>
    <w:p w:rsidR="00CB668D" w:rsidRPr="00206E8F" w:rsidRDefault="005C1E2C" w:rsidP="00CB668D">
      <w:pPr>
        <w:spacing w:after="120"/>
        <w:rPr>
          <w:b/>
        </w:rPr>
      </w:pPr>
      <w:r w:rsidRPr="00206E8F">
        <w:rPr>
          <w:b/>
        </w:rPr>
        <w:t xml:space="preserve">Jeigu turite klausimų, susijusių su </w:t>
      </w:r>
      <w:r w:rsidR="00517D68" w:rsidRPr="00206E8F">
        <w:rPr>
          <w:b/>
        </w:rPr>
        <w:t>technologijų</w:t>
      </w:r>
      <w:r w:rsidRPr="00206E8F">
        <w:rPr>
          <w:b/>
        </w:rPr>
        <w:t xml:space="preserve"> brandos egzamino:</w:t>
      </w:r>
    </w:p>
    <w:p w:rsidR="00D60EBA" w:rsidRPr="00206E8F" w:rsidRDefault="005C1E2C" w:rsidP="00D60EBA">
      <w:pPr>
        <w:pStyle w:val="ListParagraph"/>
        <w:numPr>
          <w:ilvl w:val="0"/>
          <w:numId w:val="12"/>
        </w:numPr>
        <w:spacing w:after="120"/>
        <w:jc w:val="both"/>
      </w:pPr>
      <w:r w:rsidRPr="00206E8F">
        <w:rPr>
          <w:u w:val="single"/>
        </w:rPr>
        <w:t>turiniu</w:t>
      </w:r>
      <w:r w:rsidRPr="00206E8F">
        <w:t xml:space="preserve">, prašytume </w:t>
      </w:r>
      <w:r w:rsidR="005F2956" w:rsidRPr="00206E8F">
        <w:t xml:space="preserve">juos </w:t>
      </w:r>
      <w:r w:rsidRPr="00206E8F">
        <w:t xml:space="preserve">pateikti </w:t>
      </w:r>
      <w:r w:rsidR="00517D68" w:rsidRPr="00206E8F">
        <w:t>Eglei Vaivadienei, U</w:t>
      </w:r>
      <w:r w:rsidRPr="00206E8F">
        <w:t>gdymo p</w:t>
      </w:r>
      <w:r w:rsidR="00517D68" w:rsidRPr="00206E8F">
        <w:t>lėtotės centro Ugdymo turinio skyriaus</w:t>
      </w:r>
      <w:r w:rsidRPr="00206E8F">
        <w:t xml:space="preserve"> metodininkei</w:t>
      </w:r>
      <w:r w:rsidR="0087476D" w:rsidRPr="00206E8F">
        <w:t>,</w:t>
      </w:r>
      <w:r w:rsidRPr="00206E8F">
        <w:t xml:space="preserve"> adresu </w:t>
      </w:r>
      <w:r w:rsidR="00D60EBA" w:rsidRPr="00206E8F">
        <w:t>egle.vaivadiene@</w:t>
      </w:r>
      <w:proofErr w:type="spellStart"/>
      <w:r w:rsidR="00D60EBA" w:rsidRPr="00206E8F">
        <w:t>upc</w:t>
      </w:r>
      <w:proofErr w:type="spellEnd"/>
      <w:r w:rsidR="00D60EBA" w:rsidRPr="00206E8F">
        <w:t>.</w:t>
      </w:r>
      <w:proofErr w:type="spellStart"/>
      <w:r w:rsidR="00D60EBA" w:rsidRPr="00206E8F">
        <w:t>smm</w:t>
      </w:r>
      <w:proofErr w:type="spellEnd"/>
      <w:r w:rsidR="00D60EBA" w:rsidRPr="00206E8F">
        <w:t>.lt</w:t>
      </w:r>
      <w:r w:rsidR="0087476D" w:rsidRPr="00206E8F">
        <w:t>,</w:t>
      </w:r>
    </w:p>
    <w:p w:rsidR="004233EB" w:rsidRPr="00206E8F" w:rsidRDefault="00D60EBA" w:rsidP="00F32585">
      <w:pPr>
        <w:pStyle w:val="ListParagraph"/>
        <w:numPr>
          <w:ilvl w:val="0"/>
          <w:numId w:val="12"/>
        </w:numPr>
        <w:spacing w:after="120"/>
        <w:jc w:val="both"/>
      </w:pPr>
      <w:r w:rsidRPr="00206E8F">
        <w:rPr>
          <w:u w:val="single"/>
        </w:rPr>
        <w:t>organizavimu</w:t>
      </w:r>
      <w:r w:rsidR="000748B7">
        <w:rPr>
          <w:u w:val="single"/>
        </w:rPr>
        <w:t>,</w:t>
      </w:r>
      <w:r w:rsidR="00CB4245" w:rsidRPr="00206E8F">
        <w:rPr>
          <w:u w:val="single"/>
        </w:rPr>
        <w:t xml:space="preserve"> vykdym</w:t>
      </w:r>
      <w:r w:rsidRPr="00206E8F">
        <w:rPr>
          <w:u w:val="single"/>
        </w:rPr>
        <w:t>u</w:t>
      </w:r>
      <w:r w:rsidR="000748B7">
        <w:rPr>
          <w:u w:val="single"/>
        </w:rPr>
        <w:t xml:space="preserve"> ir vertinimu</w:t>
      </w:r>
      <w:r w:rsidR="005C1E2C" w:rsidRPr="00206E8F">
        <w:t xml:space="preserve">, prašytume </w:t>
      </w:r>
      <w:r w:rsidR="0087476D" w:rsidRPr="00206E8F">
        <w:t xml:space="preserve">juos pateikti Nacionalinio egzaminų centro Egzaminų skyriaus vedėjai dr. Astai Ranonytei adresu </w:t>
      </w:r>
      <w:proofErr w:type="spellStart"/>
      <w:r w:rsidR="0087476D" w:rsidRPr="00206E8F">
        <w:t>asta</w:t>
      </w:r>
      <w:proofErr w:type="spellEnd"/>
      <w:r w:rsidR="0087476D" w:rsidRPr="00206E8F">
        <w:t>.</w:t>
      </w:r>
      <w:proofErr w:type="spellStart"/>
      <w:r w:rsidR="0087476D" w:rsidRPr="00206E8F">
        <w:t>ranonyte</w:t>
      </w:r>
      <w:r w:rsidR="00CB4245" w:rsidRPr="00206E8F">
        <w:rPr>
          <w:rStyle w:val="newsstylecustom-turinys1"/>
          <w:rFonts w:ascii="Times New Roman" w:hAnsi="Times New Roman" w:cs="Times New Roman"/>
          <w:sz w:val="24"/>
          <w:szCs w:val="24"/>
        </w:rPr>
        <w:t>@nec</w:t>
      </w:r>
      <w:proofErr w:type="spellEnd"/>
      <w:r w:rsidR="00CB4245" w:rsidRPr="00206E8F">
        <w:rPr>
          <w:rStyle w:val="newsstylecustom-turinys1"/>
          <w:rFonts w:ascii="Times New Roman" w:hAnsi="Times New Roman" w:cs="Times New Roman"/>
          <w:sz w:val="24"/>
          <w:szCs w:val="24"/>
        </w:rPr>
        <w:t>.lt</w:t>
      </w:r>
      <w:r w:rsidR="00CB4245" w:rsidRPr="00206E8F">
        <w:t>.</w:t>
      </w:r>
    </w:p>
    <w:tbl>
      <w:tblPr>
        <w:tblW w:w="7964" w:type="dxa"/>
        <w:tblInd w:w="7132" w:type="dxa"/>
        <w:tblBorders>
          <w:top w:val="single" w:sz="4" w:space="0" w:color="auto"/>
        </w:tblBorders>
        <w:tblLook w:val="0000" w:firstRow="0" w:lastRow="0" w:firstColumn="0" w:lastColumn="0" w:noHBand="0" w:noVBand="0"/>
      </w:tblPr>
      <w:tblGrid>
        <w:gridCol w:w="7964"/>
      </w:tblGrid>
      <w:tr w:rsidR="005863B0" w:rsidRPr="002C738A" w:rsidTr="005863B0">
        <w:trPr>
          <w:trHeight w:val="100"/>
          <w:hidden/>
        </w:trPr>
        <w:tc>
          <w:tcPr>
            <w:tcW w:w="7964" w:type="dxa"/>
          </w:tcPr>
          <w:p w:rsidR="005863B0" w:rsidRPr="002C738A" w:rsidRDefault="005C1E2C" w:rsidP="005C1E2C">
            <w:pPr>
              <w:rPr>
                <w:vanish/>
                <w:color w:val="000000"/>
              </w:rPr>
            </w:pPr>
            <w:r w:rsidRPr="00206E8F">
              <w:rPr>
                <w:vanish/>
                <w:color w:val="000000"/>
              </w:rPr>
              <w:t>Puslapio turinys</w:t>
            </w:r>
          </w:p>
        </w:tc>
      </w:tr>
    </w:tbl>
    <w:p w:rsidR="005C1E2C" w:rsidRPr="002C738A" w:rsidRDefault="005C1E2C" w:rsidP="005C1E2C">
      <w:pPr>
        <w:rPr>
          <w:vanish/>
          <w:color w:val="000000"/>
        </w:rPr>
      </w:pPr>
    </w:p>
    <w:sectPr w:rsidR="005C1E2C" w:rsidRPr="002C738A" w:rsidSect="008355AF">
      <w:headerReference w:type="default" r:id="rId21"/>
      <w:pgSz w:w="16838" w:h="11906" w:orient="landscape" w:code="9"/>
      <w:pgMar w:top="1418" w:right="851" w:bottom="567" w:left="907" w:header="284"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567" w:rsidRDefault="006B6567" w:rsidP="008355AF">
      <w:r>
        <w:separator/>
      </w:r>
    </w:p>
  </w:endnote>
  <w:endnote w:type="continuationSeparator" w:id="0">
    <w:p w:rsidR="006B6567" w:rsidRDefault="006B6567" w:rsidP="0083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567" w:rsidRDefault="006B6567" w:rsidP="008355AF">
      <w:r>
        <w:separator/>
      </w:r>
    </w:p>
  </w:footnote>
  <w:footnote w:type="continuationSeparator" w:id="0">
    <w:p w:rsidR="006B6567" w:rsidRDefault="006B6567" w:rsidP="00835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E0" w:rsidRDefault="007775E0" w:rsidP="007775E0">
    <w:pPr>
      <w:pStyle w:val="Header"/>
      <w:tabs>
        <w:tab w:val="left" w:pos="372"/>
        <w:tab w:val="right" w:pos="15080"/>
      </w:tabs>
      <w:jc w:val="center"/>
      <w:rPr>
        <w:sz w:val="20"/>
      </w:rPr>
    </w:pPr>
    <w:r w:rsidRPr="007775E0">
      <w:rPr>
        <w:sz w:val="20"/>
      </w:rPr>
      <w:t>METODINĖS KONSULTACIJOS</w:t>
    </w:r>
    <w:r w:rsidR="00A32A5B">
      <w:rPr>
        <w:sz w:val="20"/>
      </w:rPr>
      <w:t xml:space="preserve"> „PASIRENGIMAS 2016 METŲ TECHNOLOGIJŲ</w:t>
    </w:r>
    <w:r w:rsidRPr="007775E0">
      <w:rPr>
        <w:sz w:val="20"/>
      </w:rPr>
      <w:t xml:space="preserve"> BRANDOS EGZAMINO ĮGYVENDINIMUI“,</w:t>
    </w:r>
  </w:p>
  <w:p w:rsidR="002B5419" w:rsidRPr="007775E0" w:rsidRDefault="00374241" w:rsidP="007775E0">
    <w:pPr>
      <w:pStyle w:val="Header"/>
      <w:tabs>
        <w:tab w:val="left" w:pos="372"/>
        <w:tab w:val="right" w:pos="15080"/>
      </w:tabs>
      <w:jc w:val="center"/>
      <w:rPr>
        <w:sz w:val="20"/>
      </w:rPr>
    </w:pPr>
    <w:r>
      <w:rPr>
        <w:sz w:val="20"/>
      </w:rPr>
      <w:t xml:space="preserve">                                   </w:t>
    </w:r>
    <w:r w:rsidR="007775E0">
      <w:rPr>
        <w:sz w:val="20"/>
      </w:rPr>
      <w:t xml:space="preserve">                                                                                     </w:t>
    </w:r>
    <w:r w:rsidR="007775E0" w:rsidRPr="007775E0">
      <w:rPr>
        <w:sz w:val="20"/>
      </w:rPr>
      <w:t>DALYVIŲ KLAUSIMAI</w:t>
    </w:r>
    <w:r w:rsidR="007775E0">
      <w:rPr>
        <w:sz w:val="20"/>
      </w:rPr>
      <w:t xml:space="preserve">                         </w:t>
    </w:r>
    <w:r>
      <w:rPr>
        <w:sz w:val="20"/>
      </w:rPr>
      <w:t xml:space="preserve">               </w:t>
    </w:r>
    <w:r w:rsidR="007775E0">
      <w:rPr>
        <w:sz w:val="20"/>
      </w:rPr>
      <w:t xml:space="preserve">                             </w:t>
    </w:r>
    <w:r w:rsidR="002B5419">
      <w:tab/>
    </w:r>
    <w:r w:rsidR="002B5419">
      <w:fldChar w:fldCharType="begin"/>
    </w:r>
    <w:r w:rsidR="002B5419">
      <w:instrText>PAGE   \* MERGEFORMAT</w:instrText>
    </w:r>
    <w:r w:rsidR="002B5419">
      <w:fldChar w:fldCharType="separate"/>
    </w:r>
    <w:r w:rsidR="009C5BCD">
      <w:rPr>
        <w:noProof/>
      </w:rPr>
      <w:t>2</w:t>
    </w:r>
    <w:r w:rsidR="002B541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DBE"/>
    <w:multiLevelType w:val="hybridMultilevel"/>
    <w:tmpl w:val="700E51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230251C"/>
    <w:multiLevelType w:val="hybridMultilevel"/>
    <w:tmpl w:val="BB948B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7783D14"/>
    <w:multiLevelType w:val="hybridMultilevel"/>
    <w:tmpl w:val="CDB063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41744DD"/>
    <w:multiLevelType w:val="multilevel"/>
    <w:tmpl w:val="378EB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24B1F"/>
    <w:multiLevelType w:val="hybridMultilevel"/>
    <w:tmpl w:val="16644DA6"/>
    <w:lvl w:ilvl="0" w:tplc="F15841B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75D203A"/>
    <w:multiLevelType w:val="multilevel"/>
    <w:tmpl w:val="046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3409F4"/>
    <w:multiLevelType w:val="hybridMultilevel"/>
    <w:tmpl w:val="1D5E11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BE017A5"/>
    <w:multiLevelType w:val="hybridMultilevel"/>
    <w:tmpl w:val="1B6EA504"/>
    <w:lvl w:ilvl="0" w:tplc="487293D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D62732E"/>
    <w:multiLevelType w:val="hybridMultilevel"/>
    <w:tmpl w:val="5BA41B10"/>
    <w:lvl w:ilvl="0" w:tplc="0FA2FAB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96830F1"/>
    <w:multiLevelType w:val="multilevel"/>
    <w:tmpl w:val="378EB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543DB8"/>
    <w:multiLevelType w:val="hybridMultilevel"/>
    <w:tmpl w:val="009EF0B8"/>
    <w:lvl w:ilvl="0" w:tplc="F15841B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6F5426E9"/>
    <w:multiLevelType w:val="hybridMultilevel"/>
    <w:tmpl w:val="D15C66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1"/>
  </w:num>
  <w:num w:numId="5">
    <w:abstractNumId w:val="4"/>
  </w:num>
  <w:num w:numId="6">
    <w:abstractNumId w:val="3"/>
    <w:lvlOverride w:ilvl="0">
      <w:startOverride w:val="3"/>
    </w:lvlOverride>
  </w:num>
  <w:num w:numId="7">
    <w:abstractNumId w:val="9"/>
  </w:num>
  <w:num w:numId="8">
    <w:abstractNumId w:val="1"/>
  </w:num>
  <w:num w:numId="9">
    <w:abstractNumId w:val="2"/>
  </w:num>
  <w:num w:numId="10">
    <w:abstractNumId w:val="0"/>
  </w:num>
  <w:num w:numId="11">
    <w:abstractNumId w:val="6"/>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AF"/>
    <w:rsid w:val="000024ED"/>
    <w:rsid w:val="000118AA"/>
    <w:rsid w:val="00014B7F"/>
    <w:rsid w:val="000202FE"/>
    <w:rsid w:val="00023F76"/>
    <w:rsid w:val="00037754"/>
    <w:rsid w:val="000379A7"/>
    <w:rsid w:val="00044F86"/>
    <w:rsid w:val="0005371F"/>
    <w:rsid w:val="00053AAC"/>
    <w:rsid w:val="00064B22"/>
    <w:rsid w:val="00066059"/>
    <w:rsid w:val="000748B7"/>
    <w:rsid w:val="00074D9B"/>
    <w:rsid w:val="00080BAC"/>
    <w:rsid w:val="00087E5A"/>
    <w:rsid w:val="00095CB8"/>
    <w:rsid w:val="00096380"/>
    <w:rsid w:val="00097BE0"/>
    <w:rsid w:val="000A16A9"/>
    <w:rsid w:val="000A27B5"/>
    <w:rsid w:val="000A2B2B"/>
    <w:rsid w:val="000B3280"/>
    <w:rsid w:val="000D4E07"/>
    <w:rsid w:val="000F09AA"/>
    <w:rsid w:val="000F0BB9"/>
    <w:rsid w:val="000F29B8"/>
    <w:rsid w:val="000F3237"/>
    <w:rsid w:val="000F34A8"/>
    <w:rsid w:val="000F551C"/>
    <w:rsid w:val="000F640C"/>
    <w:rsid w:val="001061FC"/>
    <w:rsid w:val="00107C00"/>
    <w:rsid w:val="00122535"/>
    <w:rsid w:val="00124F29"/>
    <w:rsid w:val="00126687"/>
    <w:rsid w:val="001353CD"/>
    <w:rsid w:val="00142713"/>
    <w:rsid w:val="00143A1C"/>
    <w:rsid w:val="00144BF8"/>
    <w:rsid w:val="00146174"/>
    <w:rsid w:val="00151FF4"/>
    <w:rsid w:val="00154F35"/>
    <w:rsid w:val="00156811"/>
    <w:rsid w:val="00156E7D"/>
    <w:rsid w:val="001625A8"/>
    <w:rsid w:val="00173BC5"/>
    <w:rsid w:val="001744A7"/>
    <w:rsid w:val="00190DB6"/>
    <w:rsid w:val="00196B5A"/>
    <w:rsid w:val="001A190A"/>
    <w:rsid w:val="001A1EAD"/>
    <w:rsid w:val="001A4243"/>
    <w:rsid w:val="001A74B6"/>
    <w:rsid w:val="001B0558"/>
    <w:rsid w:val="001B2AD4"/>
    <w:rsid w:val="001B3C5F"/>
    <w:rsid w:val="001B5F50"/>
    <w:rsid w:val="001B62EE"/>
    <w:rsid w:val="001B6C96"/>
    <w:rsid w:val="001C542E"/>
    <w:rsid w:val="001C7C6F"/>
    <w:rsid w:val="001D4802"/>
    <w:rsid w:val="001D7885"/>
    <w:rsid w:val="001E02C4"/>
    <w:rsid w:val="001E0F69"/>
    <w:rsid w:val="001E1939"/>
    <w:rsid w:val="001E2F3D"/>
    <w:rsid w:val="001E5D8F"/>
    <w:rsid w:val="00206E8F"/>
    <w:rsid w:val="00207B0E"/>
    <w:rsid w:val="00215E90"/>
    <w:rsid w:val="00216D6B"/>
    <w:rsid w:val="00222C48"/>
    <w:rsid w:val="00223107"/>
    <w:rsid w:val="0023048E"/>
    <w:rsid w:val="00233ABD"/>
    <w:rsid w:val="0023738F"/>
    <w:rsid w:val="00240C6D"/>
    <w:rsid w:val="0024391E"/>
    <w:rsid w:val="00243FE5"/>
    <w:rsid w:val="0025670A"/>
    <w:rsid w:val="00265977"/>
    <w:rsid w:val="002928D8"/>
    <w:rsid w:val="002947CD"/>
    <w:rsid w:val="0029743D"/>
    <w:rsid w:val="002A01F2"/>
    <w:rsid w:val="002A4C6E"/>
    <w:rsid w:val="002A74FC"/>
    <w:rsid w:val="002B5419"/>
    <w:rsid w:val="002C1765"/>
    <w:rsid w:val="002C4675"/>
    <w:rsid w:val="002C4F4C"/>
    <w:rsid w:val="002C738A"/>
    <w:rsid w:val="002D6AE5"/>
    <w:rsid w:val="002F234C"/>
    <w:rsid w:val="002F5EA7"/>
    <w:rsid w:val="002F64D5"/>
    <w:rsid w:val="003001A0"/>
    <w:rsid w:val="00300665"/>
    <w:rsid w:val="00302D0A"/>
    <w:rsid w:val="0030304B"/>
    <w:rsid w:val="00304B55"/>
    <w:rsid w:val="003233DE"/>
    <w:rsid w:val="0033210E"/>
    <w:rsid w:val="00337182"/>
    <w:rsid w:val="0034233F"/>
    <w:rsid w:val="003425D9"/>
    <w:rsid w:val="00355701"/>
    <w:rsid w:val="00357C60"/>
    <w:rsid w:val="00363A5A"/>
    <w:rsid w:val="00374241"/>
    <w:rsid w:val="0037457A"/>
    <w:rsid w:val="0037747D"/>
    <w:rsid w:val="003919D0"/>
    <w:rsid w:val="003935E5"/>
    <w:rsid w:val="00396361"/>
    <w:rsid w:val="003A05FF"/>
    <w:rsid w:val="003A1EA7"/>
    <w:rsid w:val="003B6EF3"/>
    <w:rsid w:val="003C1E94"/>
    <w:rsid w:val="003C5DC9"/>
    <w:rsid w:val="003D4087"/>
    <w:rsid w:val="003D45AF"/>
    <w:rsid w:val="003E05A3"/>
    <w:rsid w:val="003E664B"/>
    <w:rsid w:val="003F0A60"/>
    <w:rsid w:val="003F725B"/>
    <w:rsid w:val="00403A8E"/>
    <w:rsid w:val="004233EB"/>
    <w:rsid w:val="00424DE1"/>
    <w:rsid w:val="00451189"/>
    <w:rsid w:val="004512A5"/>
    <w:rsid w:val="00453841"/>
    <w:rsid w:val="004553C2"/>
    <w:rsid w:val="00455AEE"/>
    <w:rsid w:val="00461591"/>
    <w:rsid w:val="0046433F"/>
    <w:rsid w:val="00465602"/>
    <w:rsid w:val="0046604B"/>
    <w:rsid w:val="004713B5"/>
    <w:rsid w:val="00472983"/>
    <w:rsid w:val="00472DCE"/>
    <w:rsid w:val="0047467E"/>
    <w:rsid w:val="00476365"/>
    <w:rsid w:val="0048078E"/>
    <w:rsid w:val="00483DE9"/>
    <w:rsid w:val="004848D0"/>
    <w:rsid w:val="0048654B"/>
    <w:rsid w:val="00486E75"/>
    <w:rsid w:val="0049476B"/>
    <w:rsid w:val="004A4AF0"/>
    <w:rsid w:val="004B627D"/>
    <w:rsid w:val="004C00D6"/>
    <w:rsid w:val="004C5DAD"/>
    <w:rsid w:val="004C6471"/>
    <w:rsid w:val="004D53BE"/>
    <w:rsid w:val="004F3F7C"/>
    <w:rsid w:val="00500F3E"/>
    <w:rsid w:val="0050688C"/>
    <w:rsid w:val="00511A0B"/>
    <w:rsid w:val="00517D68"/>
    <w:rsid w:val="005206DE"/>
    <w:rsid w:val="00521C87"/>
    <w:rsid w:val="0053635D"/>
    <w:rsid w:val="0054096A"/>
    <w:rsid w:val="00546E6B"/>
    <w:rsid w:val="0055243A"/>
    <w:rsid w:val="00552B6A"/>
    <w:rsid w:val="00555CC4"/>
    <w:rsid w:val="00561C72"/>
    <w:rsid w:val="0056303E"/>
    <w:rsid w:val="00571EEC"/>
    <w:rsid w:val="00574887"/>
    <w:rsid w:val="0057596F"/>
    <w:rsid w:val="005811A8"/>
    <w:rsid w:val="0058349D"/>
    <w:rsid w:val="005863B0"/>
    <w:rsid w:val="00591229"/>
    <w:rsid w:val="00591BAE"/>
    <w:rsid w:val="005A7791"/>
    <w:rsid w:val="005B1CA3"/>
    <w:rsid w:val="005B1FAF"/>
    <w:rsid w:val="005C00D0"/>
    <w:rsid w:val="005C1E2C"/>
    <w:rsid w:val="005C71C8"/>
    <w:rsid w:val="005C71FE"/>
    <w:rsid w:val="005D623C"/>
    <w:rsid w:val="005D65F6"/>
    <w:rsid w:val="005E0925"/>
    <w:rsid w:val="005E1DD2"/>
    <w:rsid w:val="005E458D"/>
    <w:rsid w:val="005E5568"/>
    <w:rsid w:val="005F2956"/>
    <w:rsid w:val="005F2CF1"/>
    <w:rsid w:val="00615E93"/>
    <w:rsid w:val="006374B4"/>
    <w:rsid w:val="0063754E"/>
    <w:rsid w:val="006414F1"/>
    <w:rsid w:val="0064283F"/>
    <w:rsid w:val="0064573D"/>
    <w:rsid w:val="00647718"/>
    <w:rsid w:val="00650153"/>
    <w:rsid w:val="00651198"/>
    <w:rsid w:val="00655B1F"/>
    <w:rsid w:val="006677EB"/>
    <w:rsid w:val="00680A4D"/>
    <w:rsid w:val="00680D38"/>
    <w:rsid w:val="006842EC"/>
    <w:rsid w:val="006857DA"/>
    <w:rsid w:val="006905EA"/>
    <w:rsid w:val="006A25C2"/>
    <w:rsid w:val="006A339C"/>
    <w:rsid w:val="006A6376"/>
    <w:rsid w:val="006A645C"/>
    <w:rsid w:val="006B6567"/>
    <w:rsid w:val="006B7623"/>
    <w:rsid w:val="006C5204"/>
    <w:rsid w:val="006C60FA"/>
    <w:rsid w:val="006D3E37"/>
    <w:rsid w:val="006D5A71"/>
    <w:rsid w:val="006E1754"/>
    <w:rsid w:val="006E7482"/>
    <w:rsid w:val="00700467"/>
    <w:rsid w:val="00710C3B"/>
    <w:rsid w:val="007176FA"/>
    <w:rsid w:val="00717A06"/>
    <w:rsid w:val="00724983"/>
    <w:rsid w:val="00733332"/>
    <w:rsid w:val="00742045"/>
    <w:rsid w:val="00750D99"/>
    <w:rsid w:val="00761582"/>
    <w:rsid w:val="00764B88"/>
    <w:rsid w:val="00764EAF"/>
    <w:rsid w:val="007775E0"/>
    <w:rsid w:val="007804D1"/>
    <w:rsid w:val="00783670"/>
    <w:rsid w:val="00783F63"/>
    <w:rsid w:val="00796E62"/>
    <w:rsid w:val="007A0799"/>
    <w:rsid w:val="007A1E84"/>
    <w:rsid w:val="007A58A9"/>
    <w:rsid w:val="007B2413"/>
    <w:rsid w:val="007B571B"/>
    <w:rsid w:val="007C0E64"/>
    <w:rsid w:val="007C146C"/>
    <w:rsid w:val="007C2CED"/>
    <w:rsid w:val="007C310C"/>
    <w:rsid w:val="007D0072"/>
    <w:rsid w:val="007D2ADA"/>
    <w:rsid w:val="007D421C"/>
    <w:rsid w:val="007E1F60"/>
    <w:rsid w:val="007E24F2"/>
    <w:rsid w:val="007E3B78"/>
    <w:rsid w:val="007F5DD2"/>
    <w:rsid w:val="007F6F95"/>
    <w:rsid w:val="00803466"/>
    <w:rsid w:val="00810D69"/>
    <w:rsid w:val="008136FD"/>
    <w:rsid w:val="00815938"/>
    <w:rsid w:val="00816835"/>
    <w:rsid w:val="00833F0F"/>
    <w:rsid w:val="008355AF"/>
    <w:rsid w:val="0084093F"/>
    <w:rsid w:val="00840AF6"/>
    <w:rsid w:val="00843BA5"/>
    <w:rsid w:val="00855308"/>
    <w:rsid w:val="0085570C"/>
    <w:rsid w:val="00857BC2"/>
    <w:rsid w:val="008606B5"/>
    <w:rsid w:val="00866662"/>
    <w:rsid w:val="00874005"/>
    <w:rsid w:val="0087476D"/>
    <w:rsid w:val="00881E21"/>
    <w:rsid w:val="00884BBF"/>
    <w:rsid w:val="008850DA"/>
    <w:rsid w:val="008858D6"/>
    <w:rsid w:val="00894D7B"/>
    <w:rsid w:val="00894D7C"/>
    <w:rsid w:val="008952C0"/>
    <w:rsid w:val="008A14DD"/>
    <w:rsid w:val="008A409A"/>
    <w:rsid w:val="008B1F62"/>
    <w:rsid w:val="008B4157"/>
    <w:rsid w:val="008B4810"/>
    <w:rsid w:val="008B65CE"/>
    <w:rsid w:val="008D0A71"/>
    <w:rsid w:val="008E2CC4"/>
    <w:rsid w:val="008E467E"/>
    <w:rsid w:val="008F2696"/>
    <w:rsid w:val="008F7612"/>
    <w:rsid w:val="00904FAE"/>
    <w:rsid w:val="00911E26"/>
    <w:rsid w:val="00916402"/>
    <w:rsid w:val="00922FC9"/>
    <w:rsid w:val="009278AF"/>
    <w:rsid w:val="00932BE8"/>
    <w:rsid w:val="009364F4"/>
    <w:rsid w:val="009435B8"/>
    <w:rsid w:val="0095429B"/>
    <w:rsid w:val="0095728F"/>
    <w:rsid w:val="00960C49"/>
    <w:rsid w:val="009619FD"/>
    <w:rsid w:val="00964945"/>
    <w:rsid w:val="00973508"/>
    <w:rsid w:val="00975908"/>
    <w:rsid w:val="00983554"/>
    <w:rsid w:val="00985D26"/>
    <w:rsid w:val="00990EAE"/>
    <w:rsid w:val="00991811"/>
    <w:rsid w:val="009A147C"/>
    <w:rsid w:val="009A7255"/>
    <w:rsid w:val="009B5093"/>
    <w:rsid w:val="009B7D1E"/>
    <w:rsid w:val="009C5BCD"/>
    <w:rsid w:val="009D2B56"/>
    <w:rsid w:val="009D6862"/>
    <w:rsid w:val="009E07CA"/>
    <w:rsid w:val="009E357F"/>
    <w:rsid w:val="009E3F09"/>
    <w:rsid w:val="009F323F"/>
    <w:rsid w:val="00A02F6C"/>
    <w:rsid w:val="00A10D68"/>
    <w:rsid w:val="00A16774"/>
    <w:rsid w:val="00A1769B"/>
    <w:rsid w:val="00A23D0F"/>
    <w:rsid w:val="00A245EF"/>
    <w:rsid w:val="00A26D47"/>
    <w:rsid w:val="00A3124E"/>
    <w:rsid w:val="00A32A5B"/>
    <w:rsid w:val="00A33839"/>
    <w:rsid w:val="00A35922"/>
    <w:rsid w:val="00A4207A"/>
    <w:rsid w:val="00A426AA"/>
    <w:rsid w:val="00A43ABA"/>
    <w:rsid w:val="00A46B84"/>
    <w:rsid w:val="00A47C1B"/>
    <w:rsid w:val="00A52600"/>
    <w:rsid w:val="00A60A0D"/>
    <w:rsid w:val="00A65692"/>
    <w:rsid w:val="00A65C77"/>
    <w:rsid w:val="00A65D73"/>
    <w:rsid w:val="00A722AB"/>
    <w:rsid w:val="00A726EA"/>
    <w:rsid w:val="00A734B3"/>
    <w:rsid w:val="00A91F51"/>
    <w:rsid w:val="00A92E30"/>
    <w:rsid w:val="00AA0093"/>
    <w:rsid w:val="00AA6A58"/>
    <w:rsid w:val="00AB1B88"/>
    <w:rsid w:val="00AB6A91"/>
    <w:rsid w:val="00AB742E"/>
    <w:rsid w:val="00AC3050"/>
    <w:rsid w:val="00AC39F4"/>
    <w:rsid w:val="00AC7B2D"/>
    <w:rsid w:val="00AD1550"/>
    <w:rsid w:val="00AD1A79"/>
    <w:rsid w:val="00AD3F11"/>
    <w:rsid w:val="00AE2C34"/>
    <w:rsid w:val="00AE47DD"/>
    <w:rsid w:val="00AF284D"/>
    <w:rsid w:val="00B00C3A"/>
    <w:rsid w:val="00B02078"/>
    <w:rsid w:val="00B02CDD"/>
    <w:rsid w:val="00B057D2"/>
    <w:rsid w:val="00B16180"/>
    <w:rsid w:val="00B170FD"/>
    <w:rsid w:val="00B275C1"/>
    <w:rsid w:val="00B33F0A"/>
    <w:rsid w:val="00B373DF"/>
    <w:rsid w:val="00B432EE"/>
    <w:rsid w:val="00B47D77"/>
    <w:rsid w:val="00B663BC"/>
    <w:rsid w:val="00B678AF"/>
    <w:rsid w:val="00B75889"/>
    <w:rsid w:val="00B7609E"/>
    <w:rsid w:val="00B80592"/>
    <w:rsid w:val="00B85B0D"/>
    <w:rsid w:val="00B86548"/>
    <w:rsid w:val="00BA5B60"/>
    <w:rsid w:val="00BA6CAA"/>
    <w:rsid w:val="00BA740C"/>
    <w:rsid w:val="00BB0504"/>
    <w:rsid w:val="00BB732A"/>
    <w:rsid w:val="00BC282B"/>
    <w:rsid w:val="00BD36A3"/>
    <w:rsid w:val="00BD707A"/>
    <w:rsid w:val="00BE00D4"/>
    <w:rsid w:val="00BE159D"/>
    <w:rsid w:val="00BF3185"/>
    <w:rsid w:val="00BF5D1A"/>
    <w:rsid w:val="00C22448"/>
    <w:rsid w:val="00C23ADC"/>
    <w:rsid w:val="00C256EF"/>
    <w:rsid w:val="00C30F43"/>
    <w:rsid w:val="00C40FC4"/>
    <w:rsid w:val="00C52F8F"/>
    <w:rsid w:val="00C5388A"/>
    <w:rsid w:val="00C65DCB"/>
    <w:rsid w:val="00C66932"/>
    <w:rsid w:val="00C66D31"/>
    <w:rsid w:val="00C670A0"/>
    <w:rsid w:val="00C72001"/>
    <w:rsid w:val="00C75C5B"/>
    <w:rsid w:val="00C7662F"/>
    <w:rsid w:val="00C77FD3"/>
    <w:rsid w:val="00CA355C"/>
    <w:rsid w:val="00CA4551"/>
    <w:rsid w:val="00CA459B"/>
    <w:rsid w:val="00CB2CC7"/>
    <w:rsid w:val="00CB4245"/>
    <w:rsid w:val="00CB56FE"/>
    <w:rsid w:val="00CB668D"/>
    <w:rsid w:val="00CC1D69"/>
    <w:rsid w:val="00CC2E64"/>
    <w:rsid w:val="00CC416B"/>
    <w:rsid w:val="00CC53AC"/>
    <w:rsid w:val="00CD1D9E"/>
    <w:rsid w:val="00CD49BC"/>
    <w:rsid w:val="00CE0FC2"/>
    <w:rsid w:val="00CE35DD"/>
    <w:rsid w:val="00CF2C61"/>
    <w:rsid w:val="00CF5128"/>
    <w:rsid w:val="00CF576F"/>
    <w:rsid w:val="00CF6691"/>
    <w:rsid w:val="00CF6C12"/>
    <w:rsid w:val="00CF7A7B"/>
    <w:rsid w:val="00CF7A8C"/>
    <w:rsid w:val="00D01E18"/>
    <w:rsid w:val="00D06880"/>
    <w:rsid w:val="00D07257"/>
    <w:rsid w:val="00D07341"/>
    <w:rsid w:val="00D15BD1"/>
    <w:rsid w:val="00D169EC"/>
    <w:rsid w:val="00D268BA"/>
    <w:rsid w:val="00D272C0"/>
    <w:rsid w:val="00D326B6"/>
    <w:rsid w:val="00D33E8F"/>
    <w:rsid w:val="00D3528E"/>
    <w:rsid w:val="00D454D3"/>
    <w:rsid w:val="00D46E3C"/>
    <w:rsid w:val="00D548BA"/>
    <w:rsid w:val="00D55627"/>
    <w:rsid w:val="00D60EBA"/>
    <w:rsid w:val="00D618C2"/>
    <w:rsid w:val="00D65F03"/>
    <w:rsid w:val="00D66ABF"/>
    <w:rsid w:val="00D76D79"/>
    <w:rsid w:val="00D80C0B"/>
    <w:rsid w:val="00D83277"/>
    <w:rsid w:val="00D855DE"/>
    <w:rsid w:val="00D97FEA"/>
    <w:rsid w:val="00DA5C4A"/>
    <w:rsid w:val="00DA7AF8"/>
    <w:rsid w:val="00DB35C4"/>
    <w:rsid w:val="00DB5F16"/>
    <w:rsid w:val="00DB751D"/>
    <w:rsid w:val="00DC6D04"/>
    <w:rsid w:val="00DE0B23"/>
    <w:rsid w:val="00DE46A8"/>
    <w:rsid w:val="00DE6A8F"/>
    <w:rsid w:val="00E004DA"/>
    <w:rsid w:val="00E0598F"/>
    <w:rsid w:val="00E06C86"/>
    <w:rsid w:val="00E125E7"/>
    <w:rsid w:val="00E14C7D"/>
    <w:rsid w:val="00E15745"/>
    <w:rsid w:val="00E2348B"/>
    <w:rsid w:val="00E37B95"/>
    <w:rsid w:val="00E413AB"/>
    <w:rsid w:val="00E419A0"/>
    <w:rsid w:val="00E50052"/>
    <w:rsid w:val="00E5113F"/>
    <w:rsid w:val="00E5337D"/>
    <w:rsid w:val="00E5406D"/>
    <w:rsid w:val="00E56E2E"/>
    <w:rsid w:val="00E62108"/>
    <w:rsid w:val="00E6491C"/>
    <w:rsid w:val="00E70BA2"/>
    <w:rsid w:val="00E75D3E"/>
    <w:rsid w:val="00E779B6"/>
    <w:rsid w:val="00E8292E"/>
    <w:rsid w:val="00E8589E"/>
    <w:rsid w:val="00E8669D"/>
    <w:rsid w:val="00E86973"/>
    <w:rsid w:val="00E93616"/>
    <w:rsid w:val="00E95F25"/>
    <w:rsid w:val="00EA06B4"/>
    <w:rsid w:val="00EA6F85"/>
    <w:rsid w:val="00ED006C"/>
    <w:rsid w:val="00EF0573"/>
    <w:rsid w:val="00EF5338"/>
    <w:rsid w:val="00EF605D"/>
    <w:rsid w:val="00F01212"/>
    <w:rsid w:val="00F126BD"/>
    <w:rsid w:val="00F131B5"/>
    <w:rsid w:val="00F225F9"/>
    <w:rsid w:val="00F307F6"/>
    <w:rsid w:val="00F32585"/>
    <w:rsid w:val="00F32DA6"/>
    <w:rsid w:val="00F34BE2"/>
    <w:rsid w:val="00F4075F"/>
    <w:rsid w:val="00F410B7"/>
    <w:rsid w:val="00F41331"/>
    <w:rsid w:val="00F42F38"/>
    <w:rsid w:val="00F47827"/>
    <w:rsid w:val="00F478C5"/>
    <w:rsid w:val="00F53509"/>
    <w:rsid w:val="00F64082"/>
    <w:rsid w:val="00F65990"/>
    <w:rsid w:val="00F675A2"/>
    <w:rsid w:val="00F729D4"/>
    <w:rsid w:val="00F72C0C"/>
    <w:rsid w:val="00F72F2B"/>
    <w:rsid w:val="00F74853"/>
    <w:rsid w:val="00F767EA"/>
    <w:rsid w:val="00F80789"/>
    <w:rsid w:val="00F82696"/>
    <w:rsid w:val="00F84A7F"/>
    <w:rsid w:val="00F85E26"/>
    <w:rsid w:val="00F9448C"/>
    <w:rsid w:val="00FB44C4"/>
    <w:rsid w:val="00FB6079"/>
    <w:rsid w:val="00FC0EAD"/>
    <w:rsid w:val="00FC2287"/>
    <w:rsid w:val="00FC2539"/>
    <w:rsid w:val="00FD385F"/>
    <w:rsid w:val="00FD3E35"/>
    <w:rsid w:val="00FD59FE"/>
    <w:rsid w:val="00FD6838"/>
    <w:rsid w:val="00FE1488"/>
    <w:rsid w:val="00FE4CC7"/>
    <w:rsid w:val="00FF0357"/>
    <w:rsid w:val="00FF73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CA455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7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55AF"/>
    <w:pPr>
      <w:tabs>
        <w:tab w:val="center" w:pos="4819"/>
        <w:tab w:val="right" w:pos="9638"/>
      </w:tabs>
    </w:pPr>
  </w:style>
  <w:style w:type="character" w:customStyle="1" w:styleId="HeaderChar">
    <w:name w:val="Header Char"/>
    <w:link w:val="Header"/>
    <w:uiPriority w:val="99"/>
    <w:rsid w:val="008355AF"/>
    <w:rPr>
      <w:sz w:val="24"/>
      <w:szCs w:val="24"/>
    </w:rPr>
  </w:style>
  <w:style w:type="paragraph" w:styleId="Footer">
    <w:name w:val="footer"/>
    <w:basedOn w:val="Normal"/>
    <w:link w:val="FooterChar"/>
    <w:rsid w:val="008355AF"/>
    <w:pPr>
      <w:tabs>
        <w:tab w:val="center" w:pos="4819"/>
        <w:tab w:val="right" w:pos="9638"/>
      </w:tabs>
    </w:pPr>
  </w:style>
  <w:style w:type="character" w:customStyle="1" w:styleId="FooterChar">
    <w:name w:val="Footer Char"/>
    <w:link w:val="Footer"/>
    <w:rsid w:val="008355AF"/>
    <w:rPr>
      <w:sz w:val="24"/>
      <w:szCs w:val="24"/>
    </w:rPr>
  </w:style>
  <w:style w:type="paragraph" w:styleId="BalloonText">
    <w:name w:val="Balloon Text"/>
    <w:basedOn w:val="Normal"/>
    <w:link w:val="BalloonTextChar"/>
    <w:rsid w:val="00B33F0A"/>
    <w:rPr>
      <w:rFonts w:ascii="Tahoma" w:hAnsi="Tahoma" w:cs="Tahoma"/>
      <w:sz w:val="16"/>
      <w:szCs w:val="16"/>
    </w:rPr>
  </w:style>
  <w:style w:type="character" w:customStyle="1" w:styleId="BalloonTextChar">
    <w:name w:val="Balloon Text Char"/>
    <w:link w:val="BalloonText"/>
    <w:rsid w:val="00B33F0A"/>
    <w:rPr>
      <w:rFonts w:ascii="Tahoma" w:hAnsi="Tahoma" w:cs="Tahoma"/>
      <w:sz w:val="16"/>
      <w:szCs w:val="16"/>
    </w:rPr>
  </w:style>
  <w:style w:type="character" w:styleId="Hyperlink">
    <w:name w:val="Hyperlink"/>
    <w:rsid w:val="00CA459B"/>
    <w:rPr>
      <w:color w:val="0000FF"/>
      <w:u w:val="single"/>
    </w:rPr>
  </w:style>
  <w:style w:type="character" w:styleId="CommentReference">
    <w:name w:val="annotation reference"/>
    <w:uiPriority w:val="99"/>
    <w:rsid w:val="00EF605D"/>
    <w:rPr>
      <w:sz w:val="16"/>
      <w:szCs w:val="16"/>
    </w:rPr>
  </w:style>
  <w:style w:type="paragraph" w:styleId="CommentText">
    <w:name w:val="annotation text"/>
    <w:basedOn w:val="Normal"/>
    <w:link w:val="CommentTextChar"/>
    <w:uiPriority w:val="99"/>
    <w:rsid w:val="00EF605D"/>
    <w:rPr>
      <w:sz w:val="20"/>
      <w:szCs w:val="20"/>
    </w:rPr>
  </w:style>
  <w:style w:type="character" w:customStyle="1" w:styleId="CommentTextChar">
    <w:name w:val="Comment Text Char"/>
    <w:basedOn w:val="DefaultParagraphFont"/>
    <w:link w:val="CommentText"/>
    <w:uiPriority w:val="99"/>
    <w:rsid w:val="00EF605D"/>
  </w:style>
  <w:style w:type="paragraph" w:styleId="CommentSubject">
    <w:name w:val="annotation subject"/>
    <w:basedOn w:val="CommentText"/>
    <w:next w:val="CommentText"/>
    <w:link w:val="CommentSubjectChar"/>
    <w:rsid w:val="00EF605D"/>
    <w:rPr>
      <w:b/>
      <w:bCs/>
    </w:rPr>
  </w:style>
  <w:style w:type="character" w:customStyle="1" w:styleId="CommentSubjectChar">
    <w:name w:val="Comment Subject Char"/>
    <w:link w:val="CommentSubject"/>
    <w:rsid w:val="00EF605D"/>
    <w:rPr>
      <w:b/>
      <w:bCs/>
    </w:rPr>
  </w:style>
  <w:style w:type="paragraph" w:styleId="EndnoteText">
    <w:name w:val="endnote text"/>
    <w:basedOn w:val="Normal"/>
    <w:link w:val="EndnoteTextChar"/>
    <w:rsid w:val="00EF605D"/>
    <w:rPr>
      <w:sz w:val="20"/>
      <w:szCs w:val="20"/>
    </w:rPr>
  </w:style>
  <w:style w:type="character" w:customStyle="1" w:styleId="EndnoteTextChar">
    <w:name w:val="Endnote Text Char"/>
    <w:basedOn w:val="DefaultParagraphFont"/>
    <w:link w:val="EndnoteText"/>
    <w:rsid w:val="00EF605D"/>
  </w:style>
  <w:style w:type="character" w:styleId="EndnoteReference">
    <w:name w:val="endnote reference"/>
    <w:rsid w:val="00EF605D"/>
    <w:rPr>
      <w:vertAlign w:val="superscript"/>
    </w:rPr>
  </w:style>
  <w:style w:type="paragraph" w:styleId="FootnoteText">
    <w:name w:val="footnote text"/>
    <w:basedOn w:val="Normal"/>
    <w:link w:val="FootnoteTextChar"/>
    <w:rsid w:val="00EF605D"/>
    <w:rPr>
      <w:sz w:val="20"/>
      <w:szCs w:val="20"/>
    </w:rPr>
  </w:style>
  <w:style w:type="character" w:customStyle="1" w:styleId="FootnoteTextChar">
    <w:name w:val="Footnote Text Char"/>
    <w:basedOn w:val="DefaultParagraphFont"/>
    <w:link w:val="FootnoteText"/>
    <w:rsid w:val="00EF605D"/>
  </w:style>
  <w:style w:type="character" w:styleId="FootnoteReference">
    <w:name w:val="footnote reference"/>
    <w:rsid w:val="00EF605D"/>
    <w:rPr>
      <w:vertAlign w:val="superscript"/>
    </w:rPr>
  </w:style>
  <w:style w:type="paragraph" w:styleId="NormalWeb">
    <w:name w:val="Normal (Web)"/>
    <w:basedOn w:val="Normal"/>
    <w:uiPriority w:val="99"/>
    <w:unhideWhenUsed/>
    <w:rsid w:val="00A16774"/>
    <w:pPr>
      <w:spacing w:before="100" w:beforeAutospacing="1" w:after="100" w:afterAutospacing="1"/>
    </w:pPr>
  </w:style>
  <w:style w:type="paragraph" w:customStyle="1" w:styleId="Default">
    <w:name w:val="Default"/>
    <w:rsid w:val="00D06880"/>
    <w:pPr>
      <w:autoSpaceDE w:val="0"/>
      <w:autoSpaceDN w:val="0"/>
      <w:adjustRightInd w:val="0"/>
    </w:pPr>
    <w:rPr>
      <w:rFonts w:eastAsia="Calibri"/>
      <w:color w:val="000000"/>
      <w:sz w:val="24"/>
      <w:szCs w:val="24"/>
      <w:lang w:eastAsia="en-US"/>
    </w:rPr>
  </w:style>
  <w:style w:type="character" w:customStyle="1" w:styleId="Heading1Char">
    <w:name w:val="Heading 1 Char"/>
    <w:link w:val="Heading1"/>
    <w:uiPriority w:val="9"/>
    <w:rsid w:val="00CA4551"/>
    <w:rPr>
      <w:b/>
      <w:bCs/>
      <w:kern w:val="36"/>
      <w:sz w:val="48"/>
      <w:szCs w:val="48"/>
    </w:rPr>
  </w:style>
  <w:style w:type="paragraph" w:customStyle="1" w:styleId="Iprastasis">
    <w:name w:val="Iprastasis"/>
    <w:basedOn w:val="Default"/>
    <w:next w:val="Default"/>
    <w:uiPriority w:val="99"/>
    <w:rsid w:val="00932BE8"/>
    <w:rPr>
      <w:rFonts w:eastAsia="Times New Roman"/>
      <w:color w:val="auto"/>
      <w:lang w:eastAsia="lt-LT"/>
    </w:rPr>
  </w:style>
  <w:style w:type="character" w:customStyle="1" w:styleId="datametai">
    <w:name w:val="datametai"/>
    <w:rsid w:val="008B65CE"/>
  </w:style>
  <w:style w:type="character" w:customStyle="1" w:styleId="datamnuo">
    <w:name w:val="datamnuo"/>
    <w:rsid w:val="008B65CE"/>
  </w:style>
  <w:style w:type="character" w:customStyle="1" w:styleId="datadiena">
    <w:name w:val="datadiena"/>
    <w:rsid w:val="008B65CE"/>
  </w:style>
  <w:style w:type="character" w:customStyle="1" w:styleId="statymonr">
    <w:name w:val="statymonr"/>
    <w:rsid w:val="008B65CE"/>
  </w:style>
  <w:style w:type="character" w:styleId="Strong">
    <w:name w:val="Strong"/>
    <w:uiPriority w:val="22"/>
    <w:qFormat/>
    <w:rsid w:val="005C1E2C"/>
    <w:rPr>
      <w:b/>
      <w:bCs/>
    </w:rPr>
  </w:style>
  <w:style w:type="character" w:customStyle="1" w:styleId="newsstylecustom-turinys1">
    <w:name w:val="newsstylecustom-turinys1"/>
    <w:rsid w:val="005C1E2C"/>
    <w:rPr>
      <w:rFonts w:ascii="Tahoma" w:hAnsi="Tahoma" w:cs="Tahoma" w:hint="default"/>
      <w:b w:val="0"/>
      <w:bCs w:val="0"/>
      <w:sz w:val="17"/>
      <w:szCs w:val="17"/>
    </w:rPr>
  </w:style>
  <w:style w:type="paragraph" w:styleId="Revision">
    <w:name w:val="Revision"/>
    <w:hidden/>
    <w:uiPriority w:val="99"/>
    <w:semiHidden/>
    <w:rsid w:val="00A65C77"/>
    <w:rPr>
      <w:sz w:val="24"/>
      <w:szCs w:val="24"/>
    </w:rPr>
  </w:style>
  <w:style w:type="character" w:styleId="FollowedHyperlink">
    <w:name w:val="FollowedHyperlink"/>
    <w:rsid w:val="003935E5"/>
    <w:rPr>
      <w:color w:val="800080"/>
      <w:u w:val="single"/>
    </w:rPr>
  </w:style>
  <w:style w:type="paragraph" w:styleId="ListParagraph">
    <w:name w:val="List Paragraph"/>
    <w:basedOn w:val="Normal"/>
    <w:uiPriority w:val="34"/>
    <w:qFormat/>
    <w:rsid w:val="00655B1F"/>
    <w:pPr>
      <w:ind w:left="720"/>
      <w:contextualSpacing/>
    </w:pPr>
  </w:style>
  <w:style w:type="character" w:customStyle="1" w:styleId="apple-converted-space">
    <w:name w:val="apple-converted-space"/>
    <w:basedOn w:val="DefaultParagraphFont"/>
    <w:rsid w:val="00B47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CA455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7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55AF"/>
    <w:pPr>
      <w:tabs>
        <w:tab w:val="center" w:pos="4819"/>
        <w:tab w:val="right" w:pos="9638"/>
      </w:tabs>
    </w:pPr>
  </w:style>
  <w:style w:type="character" w:customStyle="1" w:styleId="HeaderChar">
    <w:name w:val="Header Char"/>
    <w:link w:val="Header"/>
    <w:uiPriority w:val="99"/>
    <w:rsid w:val="008355AF"/>
    <w:rPr>
      <w:sz w:val="24"/>
      <w:szCs w:val="24"/>
    </w:rPr>
  </w:style>
  <w:style w:type="paragraph" w:styleId="Footer">
    <w:name w:val="footer"/>
    <w:basedOn w:val="Normal"/>
    <w:link w:val="FooterChar"/>
    <w:rsid w:val="008355AF"/>
    <w:pPr>
      <w:tabs>
        <w:tab w:val="center" w:pos="4819"/>
        <w:tab w:val="right" w:pos="9638"/>
      </w:tabs>
    </w:pPr>
  </w:style>
  <w:style w:type="character" w:customStyle="1" w:styleId="FooterChar">
    <w:name w:val="Footer Char"/>
    <w:link w:val="Footer"/>
    <w:rsid w:val="008355AF"/>
    <w:rPr>
      <w:sz w:val="24"/>
      <w:szCs w:val="24"/>
    </w:rPr>
  </w:style>
  <w:style w:type="paragraph" w:styleId="BalloonText">
    <w:name w:val="Balloon Text"/>
    <w:basedOn w:val="Normal"/>
    <w:link w:val="BalloonTextChar"/>
    <w:rsid w:val="00B33F0A"/>
    <w:rPr>
      <w:rFonts w:ascii="Tahoma" w:hAnsi="Tahoma" w:cs="Tahoma"/>
      <w:sz w:val="16"/>
      <w:szCs w:val="16"/>
    </w:rPr>
  </w:style>
  <w:style w:type="character" w:customStyle="1" w:styleId="BalloonTextChar">
    <w:name w:val="Balloon Text Char"/>
    <w:link w:val="BalloonText"/>
    <w:rsid w:val="00B33F0A"/>
    <w:rPr>
      <w:rFonts w:ascii="Tahoma" w:hAnsi="Tahoma" w:cs="Tahoma"/>
      <w:sz w:val="16"/>
      <w:szCs w:val="16"/>
    </w:rPr>
  </w:style>
  <w:style w:type="character" w:styleId="Hyperlink">
    <w:name w:val="Hyperlink"/>
    <w:rsid w:val="00CA459B"/>
    <w:rPr>
      <w:color w:val="0000FF"/>
      <w:u w:val="single"/>
    </w:rPr>
  </w:style>
  <w:style w:type="character" w:styleId="CommentReference">
    <w:name w:val="annotation reference"/>
    <w:uiPriority w:val="99"/>
    <w:rsid w:val="00EF605D"/>
    <w:rPr>
      <w:sz w:val="16"/>
      <w:szCs w:val="16"/>
    </w:rPr>
  </w:style>
  <w:style w:type="paragraph" w:styleId="CommentText">
    <w:name w:val="annotation text"/>
    <w:basedOn w:val="Normal"/>
    <w:link w:val="CommentTextChar"/>
    <w:uiPriority w:val="99"/>
    <w:rsid w:val="00EF605D"/>
    <w:rPr>
      <w:sz w:val="20"/>
      <w:szCs w:val="20"/>
    </w:rPr>
  </w:style>
  <w:style w:type="character" w:customStyle="1" w:styleId="CommentTextChar">
    <w:name w:val="Comment Text Char"/>
    <w:basedOn w:val="DefaultParagraphFont"/>
    <w:link w:val="CommentText"/>
    <w:uiPriority w:val="99"/>
    <w:rsid w:val="00EF605D"/>
  </w:style>
  <w:style w:type="paragraph" w:styleId="CommentSubject">
    <w:name w:val="annotation subject"/>
    <w:basedOn w:val="CommentText"/>
    <w:next w:val="CommentText"/>
    <w:link w:val="CommentSubjectChar"/>
    <w:rsid w:val="00EF605D"/>
    <w:rPr>
      <w:b/>
      <w:bCs/>
    </w:rPr>
  </w:style>
  <w:style w:type="character" w:customStyle="1" w:styleId="CommentSubjectChar">
    <w:name w:val="Comment Subject Char"/>
    <w:link w:val="CommentSubject"/>
    <w:rsid w:val="00EF605D"/>
    <w:rPr>
      <w:b/>
      <w:bCs/>
    </w:rPr>
  </w:style>
  <w:style w:type="paragraph" w:styleId="EndnoteText">
    <w:name w:val="endnote text"/>
    <w:basedOn w:val="Normal"/>
    <w:link w:val="EndnoteTextChar"/>
    <w:rsid w:val="00EF605D"/>
    <w:rPr>
      <w:sz w:val="20"/>
      <w:szCs w:val="20"/>
    </w:rPr>
  </w:style>
  <w:style w:type="character" w:customStyle="1" w:styleId="EndnoteTextChar">
    <w:name w:val="Endnote Text Char"/>
    <w:basedOn w:val="DefaultParagraphFont"/>
    <w:link w:val="EndnoteText"/>
    <w:rsid w:val="00EF605D"/>
  </w:style>
  <w:style w:type="character" w:styleId="EndnoteReference">
    <w:name w:val="endnote reference"/>
    <w:rsid w:val="00EF605D"/>
    <w:rPr>
      <w:vertAlign w:val="superscript"/>
    </w:rPr>
  </w:style>
  <w:style w:type="paragraph" w:styleId="FootnoteText">
    <w:name w:val="footnote text"/>
    <w:basedOn w:val="Normal"/>
    <w:link w:val="FootnoteTextChar"/>
    <w:rsid w:val="00EF605D"/>
    <w:rPr>
      <w:sz w:val="20"/>
      <w:szCs w:val="20"/>
    </w:rPr>
  </w:style>
  <w:style w:type="character" w:customStyle="1" w:styleId="FootnoteTextChar">
    <w:name w:val="Footnote Text Char"/>
    <w:basedOn w:val="DefaultParagraphFont"/>
    <w:link w:val="FootnoteText"/>
    <w:rsid w:val="00EF605D"/>
  </w:style>
  <w:style w:type="character" w:styleId="FootnoteReference">
    <w:name w:val="footnote reference"/>
    <w:rsid w:val="00EF605D"/>
    <w:rPr>
      <w:vertAlign w:val="superscript"/>
    </w:rPr>
  </w:style>
  <w:style w:type="paragraph" w:styleId="NormalWeb">
    <w:name w:val="Normal (Web)"/>
    <w:basedOn w:val="Normal"/>
    <w:uiPriority w:val="99"/>
    <w:unhideWhenUsed/>
    <w:rsid w:val="00A16774"/>
    <w:pPr>
      <w:spacing w:before="100" w:beforeAutospacing="1" w:after="100" w:afterAutospacing="1"/>
    </w:pPr>
  </w:style>
  <w:style w:type="paragraph" w:customStyle="1" w:styleId="Default">
    <w:name w:val="Default"/>
    <w:rsid w:val="00D06880"/>
    <w:pPr>
      <w:autoSpaceDE w:val="0"/>
      <w:autoSpaceDN w:val="0"/>
      <w:adjustRightInd w:val="0"/>
    </w:pPr>
    <w:rPr>
      <w:rFonts w:eastAsia="Calibri"/>
      <w:color w:val="000000"/>
      <w:sz w:val="24"/>
      <w:szCs w:val="24"/>
      <w:lang w:eastAsia="en-US"/>
    </w:rPr>
  </w:style>
  <w:style w:type="character" w:customStyle="1" w:styleId="Heading1Char">
    <w:name w:val="Heading 1 Char"/>
    <w:link w:val="Heading1"/>
    <w:uiPriority w:val="9"/>
    <w:rsid w:val="00CA4551"/>
    <w:rPr>
      <w:b/>
      <w:bCs/>
      <w:kern w:val="36"/>
      <w:sz w:val="48"/>
      <w:szCs w:val="48"/>
    </w:rPr>
  </w:style>
  <w:style w:type="paragraph" w:customStyle="1" w:styleId="Iprastasis">
    <w:name w:val="Iprastasis"/>
    <w:basedOn w:val="Default"/>
    <w:next w:val="Default"/>
    <w:uiPriority w:val="99"/>
    <w:rsid w:val="00932BE8"/>
    <w:rPr>
      <w:rFonts w:eastAsia="Times New Roman"/>
      <w:color w:val="auto"/>
      <w:lang w:eastAsia="lt-LT"/>
    </w:rPr>
  </w:style>
  <w:style w:type="character" w:customStyle="1" w:styleId="datametai">
    <w:name w:val="datametai"/>
    <w:rsid w:val="008B65CE"/>
  </w:style>
  <w:style w:type="character" w:customStyle="1" w:styleId="datamnuo">
    <w:name w:val="datamnuo"/>
    <w:rsid w:val="008B65CE"/>
  </w:style>
  <w:style w:type="character" w:customStyle="1" w:styleId="datadiena">
    <w:name w:val="datadiena"/>
    <w:rsid w:val="008B65CE"/>
  </w:style>
  <w:style w:type="character" w:customStyle="1" w:styleId="statymonr">
    <w:name w:val="statymonr"/>
    <w:rsid w:val="008B65CE"/>
  </w:style>
  <w:style w:type="character" w:styleId="Strong">
    <w:name w:val="Strong"/>
    <w:uiPriority w:val="22"/>
    <w:qFormat/>
    <w:rsid w:val="005C1E2C"/>
    <w:rPr>
      <w:b/>
      <w:bCs/>
    </w:rPr>
  </w:style>
  <w:style w:type="character" w:customStyle="1" w:styleId="newsstylecustom-turinys1">
    <w:name w:val="newsstylecustom-turinys1"/>
    <w:rsid w:val="005C1E2C"/>
    <w:rPr>
      <w:rFonts w:ascii="Tahoma" w:hAnsi="Tahoma" w:cs="Tahoma" w:hint="default"/>
      <w:b w:val="0"/>
      <w:bCs w:val="0"/>
      <w:sz w:val="17"/>
      <w:szCs w:val="17"/>
    </w:rPr>
  </w:style>
  <w:style w:type="paragraph" w:styleId="Revision">
    <w:name w:val="Revision"/>
    <w:hidden/>
    <w:uiPriority w:val="99"/>
    <w:semiHidden/>
    <w:rsid w:val="00A65C77"/>
    <w:rPr>
      <w:sz w:val="24"/>
      <w:szCs w:val="24"/>
    </w:rPr>
  </w:style>
  <w:style w:type="character" w:styleId="FollowedHyperlink">
    <w:name w:val="FollowedHyperlink"/>
    <w:rsid w:val="003935E5"/>
    <w:rPr>
      <w:color w:val="800080"/>
      <w:u w:val="single"/>
    </w:rPr>
  </w:style>
  <w:style w:type="paragraph" w:styleId="ListParagraph">
    <w:name w:val="List Paragraph"/>
    <w:basedOn w:val="Normal"/>
    <w:uiPriority w:val="34"/>
    <w:qFormat/>
    <w:rsid w:val="00655B1F"/>
    <w:pPr>
      <w:ind w:left="720"/>
      <w:contextualSpacing/>
    </w:pPr>
  </w:style>
  <w:style w:type="character" w:customStyle="1" w:styleId="apple-converted-space">
    <w:name w:val="apple-converted-space"/>
    <w:basedOn w:val="DefaultParagraphFont"/>
    <w:rsid w:val="00B4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83684">
      <w:bodyDiv w:val="1"/>
      <w:marLeft w:val="0"/>
      <w:marRight w:val="0"/>
      <w:marTop w:val="0"/>
      <w:marBottom w:val="0"/>
      <w:divBdr>
        <w:top w:val="none" w:sz="0" w:space="0" w:color="auto"/>
        <w:left w:val="none" w:sz="0" w:space="0" w:color="auto"/>
        <w:bottom w:val="none" w:sz="0" w:space="0" w:color="auto"/>
        <w:right w:val="none" w:sz="0" w:space="0" w:color="auto"/>
      </w:divBdr>
    </w:div>
    <w:div w:id="1250969455">
      <w:bodyDiv w:val="1"/>
      <w:marLeft w:val="0"/>
      <w:marRight w:val="0"/>
      <w:marTop w:val="0"/>
      <w:marBottom w:val="0"/>
      <w:divBdr>
        <w:top w:val="none" w:sz="0" w:space="0" w:color="auto"/>
        <w:left w:val="none" w:sz="0" w:space="0" w:color="auto"/>
        <w:bottom w:val="none" w:sz="0" w:space="0" w:color="auto"/>
        <w:right w:val="none" w:sz="0" w:space="0" w:color="auto"/>
      </w:divBdr>
      <w:divsChild>
        <w:div w:id="1302157280">
          <w:marLeft w:val="150"/>
          <w:marRight w:val="150"/>
          <w:marTop w:val="0"/>
          <w:marBottom w:val="0"/>
          <w:divBdr>
            <w:top w:val="none" w:sz="0" w:space="0" w:color="auto"/>
            <w:left w:val="none" w:sz="0" w:space="0" w:color="auto"/>
            <w:bottom w:val="none" w:sz="0" w:space="0" w:color="auto"/>
            <w:right w:val="none" w:sz="0" w:space="0" w:color="auto"/>
          </w:divBdr>
          <w:divsChild>
            <w:div w:id="1270552009">
              <w:marLeft w:val="0"/>
              <w:marRight w:val="0"/>
              <w:marTop w:val="0"/>
              <w:marBottom w:val="300"/>
              <w:divBdr>
                <w:top w:val="none" w:sz="0" w:space="0" w:color="auto"/>
                <w:left w:val="none" w:sz="0" w:space="0" w:color="auto"/>
                <w:bottom w:val="none" w:sz="0" w:space="0" w:color="auto"/>
                <w:right w:val="none" w:sz="0" w:space="0" w:color="auto"/>
              </w:divBdr>
              <w:divsChild>
                <w:div w:id="972252645">
                  <w:marLeft w:val="0"/>
                  <w:marRight w:val="0"/>
                  <w:marTop w:val="0"/>
                  <w:marBottom w:val="0"/>
                  <w:divBdr>
                    <w:top w:val="none" w:sz="0" w:space="0" w:color="auto"/>
                    <w:left w:val="none" w:sz="0" w:space="0" w:color="auto"/>
                    <w:bottom w:val="none" w:sz="0" w:space="0" w:color="auto"/>
                    <w:right w:val="none" w:sz="0" w:space="0" w:color="auto"/>
                  </w:divBdr>
                  <w:divsChild>
                    <w:div w:id="1424062891">
                      <w:marLeft w:val="0"/>
                      <w:marRight w:val="0"/>
                      <w:marTop w:val="0"/>
                      <w:marBottom w:val="0"/>
                      <w:divBdr>
                        <w:top w:val="none" w:sz="0" w:space="0" w:color="auto"/>
                        <w:left w:val="none" w:sz="0" w:space="0" w:color="auto"/>
                        <w:bottom w:val="none" w:sz="0" w:space="0" w:color="auto"/>
                        <w:right w:val="none" w:sz="0" w:space="0" w:color="auto"/>
                      </w:divBdr>
                    </w:div>
                    <w:div w:id="2103136390">
                      <w:marLeft w:val="0"/>
                      <w:marRight w:val="0"/>
                      <w:marTop w:val="0"/>
                      <w:marBottom w:val="0"/>
                      <w:divBdr>
                        <w:top w:val="none" w:sz="0" w:space="0" w:color="auto"/>
                        <w:left w:val="none" w:sz="0" w:space="0" w:color="auto"/>
                        <w:bottom w:val="none" w:sz="0" w:space="0" w:color="auto"/>
                        <w:right w:val="none" w:sz="0" w:space="0" w:color="auto"/>
                      </w:divBdr>
                    </w:div>
                  </w:divsChild>
                </w:div>
                <w:div w:id="16007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31404">
      <w:bodyDiv w:val="1"/>
      <w:marLeft w:val="0"/>
      <w:marRight w:val="0"/>
      <w:marTop w:val="0"/>
      <w:marBottom w:val="0"/>
      <w:divBdr>
        <w:top w:val="none" w:sz="0" w:space="0" w:color="auto"/>
        <w:left w:val="none" w:sz="0" w:space="0" w:color="auto"/>
        <w:bottom w:val="none" w:sz="0" w:space="0" w:color="auto"/>
        <w:right w:val="none" w:sz="0" w:space="0" w:color="auto"/>
      </w:divBdr>
      <w:divsChild>
        <w:div w:id="215513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268100">
      <w:bodyDiv w:val="1"/>
      <w:marLeft w:val="0"/>
      <w:marRight w:val="0"/>
      <w:marTop w:val="0"/>
      <w:marBottom w:val="0"/>
      <w:divBdr>
        <w:top w:val="none" w:sz="0" w:space="0" w:color="auto"/>
        <w:left w:val="none" w:sz="0" w:space="0" w:color="auto"/>
        <w:bottom w:val="none" w:sz="0" w:space="0" w:color="auto"/>
        <w:right w:val="none" w:sz="0" w:space="0" w:color="auto"/>
      </w:divBdr>
      <w:divsChild>
        <w:div w:id="1360736443">
          <w:marLeft w:val="0"/>
          <w:marRight w:val="0"/>
          <w:marTop w:val="0"/>
          <w:marBottom w:val="0"/>
          <w:divBdr>
            <w:top w:val="none" w:sz="0" w:space="0" w:color="auto"/>
            <w:left w:val="none" w:sz="0" w:space="0" w:color="auto"/>
            <w:bottom w:val="none" w:sz="0" w:space="0" w:color="auto"/>
            <w:right w:val="none" w:sz="0" w:space="0" w:color="auto"/>
          </w:divBdr>
          <w:divsChild>
            <w:div w:id="1461269223">
              <w:marLeft w:val="0"/>
              <w:marRight w:val="0"/>
              <w:marTop w:val="0"/>
              <w:marBottom w:val="0"/>
              <w:divBdr>
                <w:top w:val="none" w:sz="0" w:space="0" w:color="auto"/>
                <w:left w:val="none" w:sz="0" w:space="0" w:color="auto"/>
                <w:bottom w:val="none" w:sz="0" w:space="0" w:color="auto"/>
                <w:right w:val="none" w:sz="0" w:space="0" w:color="auto"/>
              </w:divBdr>
              <w:divsChild>
                <w:div w:id="5624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c.lt/failai/4764_MR_2014-12-01-19.pdf" TargetMode="External"/><Relationship Id="rId18" Type="http://schemas.openxmlformats.org/officeDocument/2006/relationships/hyperlink" Target="http://www.nec.lt/failai/4764_MR_2014-12-01-19.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ec.lt/failai/5719_Tvarka20161215.pdf" TargetMode="External"/><Relationship Id="rId17" Type="http://schemas.openxmlformats.org/officeDocument/2006/relationships/hyperlink" Target="http://www.nec.lt/failai/4764_MR_2014-12-01-19.pdf" TargetMode="External"/><Relationship Id="rId2" Type="http://schemas.openxmlformats.org/officeDocument/2006/relationships/numbering" Target="numbering.xml"/><Relationship Id="rId16" Type="http://schemas.openxmlformats.org/officeDocument/2006/relationships/hyperlink" Target="http://www.nec.lt/failai/4764_MR_2014-12-01-19.pdf" TargetMode="External"/><Relationship Id="rId20" Type="http://schemas.openxmlformats.org/officeDocument/2006/relationships/hyperlink" Target="http://www.nec.lt/failai/5719_Tvarka201612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c.lt/failai/5719_Tvarka20161215.pdf"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duomenys.ugdome.lt/?/mm/techn"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nec.lt/failai/4764_MR_2014-12-01-19.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ec.lt/failai/4764_MR_2014-12-01-19.pdf"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D0FCE-4CBF-44D8-B546-EB4B1AD4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3125</Words>
  <Characters>1782</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Konferencija „Specializuoto ugdymo krypties programų projektų viešasis svarstymas“</vt:lpstr>
      <vt:lpstr>Konferencija „Specializuoto ugdymo krypties programų projektų viešasis svarstymas“</vt:lpstr>
    </vt:vector>
  </TitlesOfParts>
  <Company>Balsio menu gimnazija</Company>
  <LinksUpToDate>false</LinksUpToDate>
  <CharactersWithSpaces>4898</CharactersWithSpaces>
  <SharedDoc>false</SharedDoc>
  <HLinks>
    <vt:vector size="24" baseType="variant">
      <vt:variant>
        <vt:i4>5308424</vt:i4>
      </vt:variant>
      <vt:variant>
        <vt:i4>9</vt:i4>
      </vt:variant>
      <vt:variant>
        <vt:i4>0</vt:i4>
      </vt:variant>
      <vt:variant>
        <vt:i4>5</vt:i4>
      </vt:variant>
      <vt:variant>
        <vt:lpwstr>http://www.zodynas.lt/terminu-zodynas/R/reiskinys</vt:lpwstr>
      </vt:variant>
      <vt:variant>
        <vt:lpwstr/>
      </vt:variant>
      <vt:variant>
        <vt:i4>3014755</vt:i4>
      </vt:variant>
      <vt:variant>
        <vt:i4>6</vt:i4>
      </vt:variant>
      <vt:variant>
        <vt:i4>0</vt:i4>
      </vt:variant>
      <vt:variant>
        <vt:i4>5</vt:i4>
      </vt:variant>
      <vt:variant>
        <vt:lpwstr>http://www.zodynas.lt/terminu-zodynas/D/dalykas</vt:lpwstr>
      </vt:variant>
      <vt:variant>
        <vt:lpwstr/>
      </vt:variant>
      <vt:variant>
        <vt:i4>3932281</vt:i4>
      </vt:variant>
      <vt:variant>
        <vt:i4>3</vt:i4>
      </vt:variant>
      <vt:variant>
        <vt:i4>0</vt:i4>
      </vt:variant>
      <vt:variant>
        <vt:i4>5</vt:i4>
      </vt:variant>
      <vt:variant>
        <vt:lpwstr>http://www.zodynas.lt/terminu-zodynas/D/daiktas</vt:lpwstr>
      </vt:variant>
      <vt:variant>
        <vt:lpwstr/>
      </vt:variant>
      <vt:variant>
        <vt:i4>2228345</vt:i4>
      </vt:variant>
      <vt:variant>
        <vt:i4>0</vt:i4>
      </vt:variant>
      <vt:variant>
        <vt:i4>0</vt:i4>
      </vt:variant>
      <vt:variant>
        <vt:i4>5</vt:i4>
      </vt:variant>
      <vt:variant>
        <vt:lpwstr>http://www.zodynas.lt/terminu-zodynas/P/panasus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Konferencija „Specializuoto ugdymo krypties programų projektų viešasis svarstymas“</dc:title>
  <dc:creator>user</dc:creator>
  <cp:lastModifiedBy>Administrator</cp:lastModifiedBy>
  <cp:revision>2</cp:revision>
  <cp:lastPrinted>2013-01-31T13:28:00Z</cp:lastPrinted>
  <dcterms:created xsi:type="dcterms:W3CDTF">2016-01-13T06:55:00Z</dcterms:created>
  <dcterms:modified xsi:type="dcterms:W3CDTF">2016-01-13T06:55:00Z</dcterms:modified>
</cp:coreProperties>
</file>