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8C" w:rsidRPr="00004017" w:rsidRDefault="00060D8C" w:rsidP="00060D8C">
      <w:pPr>
        <w:ind w:left="0"/>
        <w:jc w:val="center"/>
        <w:rPr>
          <w:b/>
          <w:caps/>
          <w:color w:val="2F5496" w:themeColor="accent5" w:themeShade="BF"/>
          <w:sz w:val="28"/>
        </w:rPr>
      </w:pPr>
      <w:r w:rsidRPr="00004017">
        <w:rPr>
          <w:b/>
          <w:caps/>
          <w:color w:val="2F5496" w:themeColor="accent5" w:themeShade="BF"/>
          <w:sz w:val="28"/>
        </w:rPr>
        <w:t>Prekybos žmonėmis prevencijos organizavimo mokyklose patirtys</w:t>
      </w:r>
    </w:p>
    <w:p w:rsidR="00060D8C" w:rsidRDefault="00060D8C" w:rsidP="00A06F1A">
      <w:pPr>
        <w:ind w:left="0"/>
        <w:rPr>
          <w:b/>
        </w:rPr>
      </w:pPr>
    </w:p>
    <w:p w:rsidR="00060D8C" w:rsidRDefault="00060D8C" w:rsidP="00060D8C">
      <w:pPr>
        <w:shd w:val="clear" w:color="auto" w:fill="D9E2F3" w:themeFill="accent5" w:themeFillTint="33"/>
        <w:ind w:left="0"/>
        <w:rPr>
          <w:b/>
        </w:rPr>
      </w:pPr>
      <w:r>
        <w:rPr>
          <w:b/>
        </w:rPr>
        <w:t>Ruošiantis pamokai / kitam ugdomajam užsiėmimui prekybos žmonėmis tema, svarbu pačiam apsvarstyti:</w:t>
      </w:r>
    </w:p>
    <w:p w:rsidR="006B642A" w:rsidRDefault="006B642A" w:rsidP="00A06F1A">
      <w:pPr>
        <w:ind w:left="0"/>
        <w:rPr>
          <w:b/>
        </w:rPr>
      </w:pPr>
    </w:p>
    <w:p w:rsidR="006B642A" w:rsidRPr="006B642A" w:rsidRDefault="004602E5" w:rsidP="00A06F1A">
      <w:pPr>
        <w:ind w:left="0"/>
        <w:rPr>
          <w:b/>
        </w:rPr>
      </w:pPr>
      <w:r>
        <w:rPr>
          <w:b/>
        </w:rPr>
        <w:t>KAM</w:t>
      </w:r>
      <w:r w:rsidR="00091086">
        <w:rPr>
          <w:b/>
        </w:rPr>
        <w:t>, su kuo</w:t>
      </w:r>
      <w:r w:rsidR="00924C01">
        <w:rPr>
          <w:b/>
        </w:rPr>
        <w:t xml:space="preserve"> apie tai</w:t>
      </w:r>
      <w:r w:rsidR="006B642A" w:rsidRPr="006B642A">
        <w:rPr>
          <w:b/>
        </w:rPr>
        <w:t xml:space="preserve"> kalbė</w:t>
      </w:r>
      <w:r w:rsidR="00924C01">
        <w:rPr>
          <w:b/>
        </w:rPr>
        <w:t>siu</w:t>
      </w:r>
      <w:r w:rsidR="006B642A" w:rsidRPr="006B642A">
        <w:rPr>
          <w:b/>
        </w:rPr>
        <w:t xml:space="preserve">? </w:t>
      </w:r>
    </w:p>
    <w:p w:rsidR="00724D68" w:rsidRDefault="00724D68" w:rsidP="00724D68">
      <w:pPr>
        <w:pStyle w:val="ListParagraph"/>
        <w:numPr>
          <w:ilvl w:val="0"/>
          <w:numId w:val="1"/>
        </w:numPr>
      </w:pPr>
      <w:r>
        <w:t>Su mokyklos vadovybe?</w:t>
      </w:r>
    </w:p>
    <w:p w:rsidR="00724D68" w:rsidRDefault="00724D68" w:rsidP="00724D68">
      <w:pPr>
        <w:pStyle w:val="ListParagraph"/>
        <w:numPr>
          <w:ilvl w:val="0"/>
          <w:numId w:val="1"/>
        </w:numPr>
      </w:pPr>
      <w:r>
        <w:t>Su kitais mokytojais, kolegomis?</w:t>
      </w:r>
    </w:p>
    <w:p w:rsidR="00724D68" w:rsidRDefault="00724D68" w:rsidP="00724D68">
      <w:pPr>
        <w:pStyle w:val="ListParagraph"/>
        <w:numPr>
          <w:ilvl w:val="0"/>
          <w:numId w:val="1"/>
        </w:numPr>
      </w:pPr>
      <w:r>
        <w:t>Su vaikų tėvais?</w:t>
      </w:r>
    </w:p>
    <w:p w:rsidR="006B642A" w:rsidRDefault="006B642A" w:rsidP="006B642A">
      <w:pPr>
        <w:pStyle w:val="ListParagraph"/>
        <w:numPr>
          <w:ilvl w:val="0"/>
          <w:numId w:val="1"/>
        </w:numPr>
      </w:pPr>
      <w:r>
        <w:t>Atskirai su mergaitėmis ir berniukais ar kartu?</w:t>
      </w:r>
    </w:p>
    <w:p w:rsidR="00724D68" w:rsidRDefault="00724D68" w:rsidP="00724D68">
      <w:pPr>
        <w:pStyle w:val="ListParagraph"/>
        <w:numPr>
          <w:ilvl w:val="0"/>
          <w:numId w:val="1"/>
        </w:numPr>
      </w:pPr>
      <w:r>
        <w:t>Su kokio dydžio grupe kalbėtis, kad pokalbis būtų pakankamai konstruktyvus ir kad būtų pakankamai galimybių visiems atvirai pasisakyti?</w:t>
      </w:r>
    </w:p>
    <w:p w:rsidR="005D1579" w:rsidRDefault="005D1579" w:rsidP="00AB0AD2">
      <w:pPr>
        <w:ind w:left="0"/>
        <w:rPr>
          <w:b/>
        </w:rPr>
      </w:pPr>
    </w:p>
    <w:p w:rsidR="00AB0AD2" w:rsidRPr="00AB0AD2" w:rsidRDefault="004602E5" w:rsidP="00AB0AD2">
      <w:pPr>
        <w:ind w:left="0"/>
        <w:rPr>
          <w:b/>
        </w:rPr>
      </w:pPr>
      <w:r>
        <w:rPr>
          <w:b/>
        </w:rPr>
        <w:t>KAIP</w:t>
      </w:r>
      <w:r w:rsidR="00AB0AD2">
        <w:rPr>
          <w:b/>
        </w:rPr>
        <w:t xml:space="preserve"> </w:t>
      </w:r>
      <w:r w:rsidR="00924C01">
        <w:rPr>
          <w:b/>
        </w:rPr>
        <w:t>kalbėsiu</w:t>
      </w:r>
      <w:r w:rsidR="00AB0AD2">
        <w:rPr>
          <w:b/>
        </w:rPr>
        <w:t>?</w:t>
      </w:r>
    </w:p>
    <w:p w:rsidR="00AB0AD2" w:rsidRDefault="00AB0AD2" w:rsidP="006B642A">
      <w:pPr>
        <w:pStyle w:val="ListParagraph"/>
        <w:numPr>
          <w:ilvl w:val="0"/>
          <w:numId w:val="1"/>
        </w:numPr>
      </w:pPr>
      <w:r>
        <w:t>Kok</w:t>
      </w:r>
      <w:r w:rsidR="002B52C5">
        <w:t>s</w:t>
      </w:r>
      <w:r>
        <w:t xml:space="preserve"> pasirinktai amžiaus grupei</w:t>
      </w:r>
      <w:r w:rsidR="00091086">
        <w:t>, lyčiai</w:t>
      </w:r>
      <w:r>
        <w:t xml:space="preserve"> temati</w:t>
      </w:r>
      <w:r w:rsidR="002B52C5">
        <w:t>kos aspektas šiuo metu yra aktualiausias?</w:t>
      </w:r>
      <w:r>
        <w:t xml:space="preserve"> </w:t>
      </w:r>
    </w:p>
    <w:p w:rsidR="002B52C5" w:rsidRDefault="002B52C5" w:rsidP="006B642A">
      <w:pPr>
        <w:pStyle w:val="ListParagraph"/>
        <w:numPr>
          <w:ilvl w:val="0"/>
          <w:numId w:val="1"/>
        </w:numPr>
      </w:pPr>
      <w:r>
        <w:t>Ką pasirinkta amžiaus grupė gali suprasti ir priimti?</w:t>
      </w:r>
      <w:r w:rsidR="00DA2DA8">
        <w:t xml:space="preserve"> Svarbu atsižvelgti į vaikų brandą ir turimus socialinius įgūdžius</w:t>
      </w:r>
      <w:r w:rsidR="002875AB">
        <w:t xml:space="preserve"> formuluojant, parenkant aspektus ir pavyzdžius, žodyną</w:t>
      </w:r>
      <w:r w:rsidR="00DA2DA8">
        <w:t>.</w:t>
      </w:r>
    </w:p>
    <w:p w:rsidR="005D1579" w:rsidRDefault="005D1579" w:rsidP="00724D68">
      <w:pPr>
        <w:ind w:left="0"/>
      </w:pPr>
    </w:p>
    <w:p w:rsidR="00724D68" w:rsidRPr="005D1579" w:rsidRDefault="004602E5" w:rsidP="00724D68">
      <w:pPr>
        <w:ind w:left="0"/>
        <w:rPr>
          <w:b/>
        </w:rPr>
      </w:pPr>
      <w:r>
        <w:rPr>
          <w:b/>
        </w:rPr>
        <w:t>KĄ</w:t>
      </w:r>
      <w:r w:rsidR="00724D68" w:rsidRPr="005D1579">
        <w:rPr>
          <w:b/>
        </w:rPr>
        <w:t xml:space="preserve"> noriu pasakyti?</w:t>
      </w:r>
      <w:r w:rsidR="005D1579">
        <w:rPr>
          <w:b/>
        </w:rPr>
        <w:t xml:space="preserve"> </w:t>
      </w:r>
    </w:p>
    <w:p w:rsidR="00724D68" w:rsidRDefault="00724D68" w:rsidP="00724D68">
      <w:pPr>
        <w:pStyle w:val="ListParagraph"/>
        <w:numPr>
          <w:ilvl w:val="0"/>
          <w:numId w:val="1"/>
        </w:numPr>
      </w:pPr>
      <w:r>
        <w:t>Kokia pagrindinė „žinutė“, kurią norima ištransliuoti?</w:t>
      </w:r>
    </w:p>
    <w:p w:rsidR="004602E5" w:rsidRDefault="004602E5" w:rsidP="006B642A">
      <w:pPr>
        <w:ind w:left="0"/>
      </w:pPr>
    </w:p>
    <w:p w:rsidR="009970C2" w:rsidRDefault="009970C2" w:rsidP="006B642A">
      <w:pPr>
        <w:ind w:left="0"/>
      </w:pPr>
    </w:p>
    <w:p w:rsidR="00060D8C" w:rsidRPr="00173D57" w:rsidRDefault="00060D8C" w:rsidP="00060D8C">
      <w:pPr>
        <w:ind w:left="0"/>
        <w:rPr>
          <w:i/>
        </w:rPr>
      </w:pPr>
      <w:r w:rsidRPr="00173D57">
        <w:rPr>
          <w:i/>
        </w:rPr>
        <w:t>Toliau pateikiamos apibendrintos mokyklų</w:t>
      </w:r>
      <w:r>
        <w:rPr>
          <w:i/>
        </w:rPr>
        <w:t xml:space="preserve"> atstovų</w:t>
      </w:r>
      <w:r w:rsidRPr="00173D57">
        <w:rPr>
          <w:i/>
        </w:rPr>
        <w:t xml:space="preserve">, dalyvavusių mokymosi procese 2017 m., patirtys apie tai, ką ir kaip </w:t>
      </w:r>
      <w:r>
        <w:rPr>
          <w:i/>
        </w:rPr>
        <w:t>jie kalbėjo</w:t>
      </w:r>
      <w:r w:rsidRPr="00173D57">
        <w:rPr>
          <w:i/>
        </w:rPr>
        <w:t xml:space="preserve"> su skirtingomis grupėmis, kokios buvo reakcijos.</w:t>
      </w:r>
    </w:p>
    <w:p w:rsidR="00060D8C" w:rsidRDefault="00060D8C" w:rsidP="00060D8C">
      <w:pPr>
        <w:ind w:left="0"/>
      </w:pPr>
    </w:p>
    <w:p w:rsidR="00060D8C" w:rsidRPr="00060D8C" w:rsidRDefault="00060D8C" w:rsidP="00060D8C">
      <w:pPr>
        <w:shd w:val="clear" w:color="auto" w:fill="D9E2F3" w:themeFill="accent5" w:themeFillTint="33"/>
        <w:ind w:left="0"/>
        <w:rPr>
          <w:b/>
        </w:rPr>
      </w:pPr>
      <w:r w:rsidRPr="00060D8C">
        <w:rPr>
          <w:b/>
        </w:rPr>
        <w:t xml:space="preserve">Visoms tikslinėms grupėms </w:t>
      </w:r>
      <w:r>
        <w:rPr>
          <w:b/>
        </w:rPr>
        <w:t>aktualios</w:t>
      </w:r>
      <w:r w:rsidRPr="00060D8C">
        <w:rPr>
          <w:b/>
        </w:rPr>
        <w:t xml:space="preserve"> </w:t>
      </w:r>
      <w:r w:rsidR="00004017">
        <w:rPr>
          <w:b/>
        </w:rPr>
        <w:t>praktinės rekomendacijos</w:t>
      </w:r>
      <w:r w:rsidRPr="00060D8C">
        <w:rPr>
          <w:b/>
        </w:rPr>
        <w:t xml:space="preserve"> iš mokymų dalyvių patirties</w:t>
      </w:r>
      <w:r>
        <w:rPr>
          <w:b/>
        </w:rPr>
        <w:t>:</w:t>
      </w:r>
    </w:p>
    <w:p w:rsidR="00060D8C" w:rsidRDefault="00060D8C" w:rsidP="00060D8C">
      <w:pPr>
        <w:pStyle w:val="ListParagraph"/>
      </w:pPr>
    </w:p>
    <w:p w:rsidR="009970C2" w:rsidRDefault="009970C2" w:rsidP="009970C2">
      <w:pPr>
        <w:pStyle w:val="ListParagraph"/>
        <w:numPr>
          <w:ilvl w:val="0"/>
          <w:numId w:val="2"/>
        </w:numPr>
      </w:pPr>
      <w:r>
        <w:t xml:space="preserve">Geras mokymosi kelias yra vengti galutinių receptų, bet </w:t>
      </w:r>
      <w:r w:rsidRPr="00293EAC">
        <w:rPr>
          <w:i/>
        </w:rPr>
        <w:t>kartu su mokiniais juos kurti</w:t>
      </w:r>
      <w:r>
        <w:t xml:space="preserve">. Leisti </w:t>
      </w:r>
      <w:r>
        <w:t xml:space="preserve">jiems </w:t>
      </w:r>
      <w:r>
        <w:t xml:space="preserve">patiems pamąstyti, į ką atkreiptų dėmesį tam tikrose situacijose, ką darytų, į ką kreiptųsi, ko jokiu būdu nedarytų, kas galėtų padėti, kaip informuoti teisėsaugą (ir kokie jos numeriai reikiamoje šalyje) ir pan. </w:t>
      </w:r>
    </w:p>
    <w:p w:rsidR="00E01A36" w:rsidRDefault="00E01A36" w:rsidP="00E01A36">
      <w:pPr>
        <w:pStyle w:val="ListParagraph"/>
        <w:numPr>
          <w:ilvl w:val="0"/>
          <w:numId w:val="2"/>
        </w:numPr>
      </w:pPr>
      <w:r>
        <w:lastRenderedPageBreak/>
        <w:t xml:space="preserve">Labai gali būti, kad mokiniai jau </w:t>
      </w:r>
      <w:r w:rsidR="00060D8C">
        <w:t>šiek tiek</w:t>
      </w:r>
      <w:r>
        <w:t xml:space="preserve"> žinos apie prekybą žmonėmis,</w:t>
      </w:r>
      <w:r w:rsidR="00060D8C">
        <w:t xml:space="preserve"> galės patys įvardinti,</w:t>
      </w:r>
      <w:r>
        <w:t xml:space="preserve"> kas tai yra. Dėl to pradėti galima nuo to, ką jie jau žino, ir išplėsti supratimą – ypač jei žino tik dalį formų ar</w:t>
      </w:r>
      <w:r w:rsidR="00060D8C">
        <w:t xml:space="preserve"> jei</w:t>
      </w:r>
      <w:r>
        <w:t xml:space="preserve"> mano, kad į prekybą žmonėmis patenka tik merginos ir kt.</w:t>
      </w:r>
    </w:p>
    <w:p w:rsidR="009970C2" w:rsidRDefault="009970C2" w:rsidP="009970C2">
      <w:pPr>
        <w:pStyle w:val="ListParagraph"/>
        <w:numPr>
          <w:ilvl w:val="0"/>
          <w:numId w:val="2"/>
        </w:numPr>
      </w:pPr>
      <w:r>
        <w:t>Labai gerai, jei</w:t>
      </w:r>
      <w:r w:rsidR="001534D5">
        <w:t xml:space="preserve"> kaip pranešėją</w:t>
      </w:r>
      <w:r>
        <w:t xml:space="preserve"> galima pakviesti žmogų iš kitur, nes pačiam esant iš tos pačios bendruomenės sunkiau apie tai kalbėti.</w:t>
      </w:r>
    </w:p>
    <w:p w:rsidR="009970C2" w:rsidRDefault="009970C2" w:rsidP="009970C2">
      <w:pPr>
        <w:pStyle w:val="ListParagraph"/>
        <w:numPr>
          <w:ilvl w:val="0"/>
          <w:numId w:val="2"/>
        </w:numPr>
      </w:pPr>
      <w:r>
        <w:t xml:space="preserve">Pavyzdžių naudojimas: geriausia kalbėti apie tai, kas vyksta čia ir dabar, ne teoriniais, o žinomais </w:t>
      </w:r>
      <w:r w:rsidRPr="00293EAC">
        <w:rPr>
          <w:i/>
        </w:rPr>
        <w:t>pavyzdžiais iš artimos aplinkos</w:t>
      </w:r>
      <w:r w:rsidR="001534D5">
        <w:rPr>
          <w:i/>
        </w:rPr>
        <w:t>, apie amžiumi artimas grupes</w:t>
      </w:r>
      <w:r>
        <w:t xml:space="preserve"> (informacijos apie Lietuvos atvejus galima nesunkiai rasti spaudoje).</w:t>
      </w:r>
      <w:r w:rsidRPr="002875AB">
        <w:t xml:space="preserve"> </w:t>
      </w:r>
      <w:r>
        <w:t>Kas vyksta Lietuvoje, ar</w:t>
      </w:r>
      <w:r w:rsidR="001534D5">
        <w:t xml:space="preserve"> tai</w:t>
      </w:r>
      <w:r>
        <w:t xml:space="preserve"> vyksta</w:t>
      </w:r>
      <w:r w:rsidR="001534D5">
        <w:t xml:space="preserve"> ir</w:t>
      </w:r>
      <w:r>
        <w:t xml:space="preserve"> mūsų mieste?</w:t>
      </w:r>
    </w:p>
    <w:p w:rsidR="009970C2" w:rsidRDefault="00060D8C" w:rsidP="009970C2">
      <w:pPr>
        <w:pStyle w:val="ListParagraph"/>
        <w:numPr>
          <w:ilvl w:val="0"/>
          <w:numId w:val="2"/>
        </w:numPr>
      </w:pPr>
      <w:r>
        <w:t>Būtina l</w:t>
      </w:r>
      <w:r w:rsidR="009970C2">
        <w:t xml:space="preserve">eisti </w:t>
      </w:r>
      <w:r w:rsidR="009970C2" w:rsidRPr="00293EAC">
        <w:rPr>
          <w:i/>
        </w:rPr>
        <w:t>išsakyti emocijas</w:t>
      </w:r>
      <w:r w:rsidR="009970C2">
        <w:t>, kai jos sukyla, ir gebėti jas suvaldyti. Beveik nėra kitų temų, kurios keltų tokius stiprius neigiamus jausmus, todėl svarbu ir prad</w:t>
      </w:r>
      <w:r w:rsidR="001534D5">
        <w:t>edant</w:t>
      </w:r>
      <w:r w:rsidR="009970C2">
        <w:t>, ir pabaig</w:t>
      </w:r>
      <w:r w:rsidR="001534D5">
        <w:t>iant užsiėmimą</w:t>
      </w:r>
      <w:r w:rsidR="009970C2">
        <w:t xml:space="preserve"> kalb</w:t>
      </w:r>
      <w:r w:rsidR="001534D5">
        <w:t>ėti</w:t>
      </w:r>
      <w:r w:rsidR="009970C2">
        <w:t xml:space="preserve"> apie tai, kaip dalyviai jaučiasi.</w:t>
      </w:r>
    </w:p>
    <w:p w:rsidR="009970C2" w:rsidRDefault="009970C2" w:rsidP="009970C2">
      <w:pPr>
        <w:pStyle w:val="ListParagraph"/>
        <w:numPr>
          <w:ilvl w:val="0"/>
          <w:numId w:val="2"/>
        </w:numPr>
      </w:pPr>
      <w:r>
        <w:t>Su mažesne grupele dirbti paprasčiau.</w:t>
      </w:r>
    </w:p>
    <w:p w:rsidR="009970C2" w:rsidRDefault="009970C2" w:rsidP="009970C2">
      <w:pPr>
        <w:pStyle w:val="ListParagraph"/>
        <w:numPr>
          <w:ilvl w:val="0"/>
          <w:numId w:val="2"/>
        </w:numPr>
      </w:pPr>
      <w:r>
        <w:t>Tai tikrai nėra tema, kai būtų galima susisodinti salėje vaikus ir tiesiog juos informuoti</w:t>
      </w:r>
      <w:r w:rsidR="001534D5">
        <w:t>, būtina aptarti</w:t>
      </w:r>
      <w:r>
        <w:t>.</w:t>
      </w:r>
    </w:p>
    <w:p w:rsidR="009970C2" w:rsidRDefault="009970C2" w:rsidP="009970C2">
      <w:pPr>
        <w:pStyle w:val="ListParagraph"/>
        <w:numPr>
          <w:ilvl w:val="0"/>
          <w:numId w:val="2"/>
        </w:numPr>
      </w:pPr>
      <w:r>
        <w:t>Ypač svarbu</w:t>
      </w:r>
      <w:r w:rsidR="00060D8C">
        <w:t xml:space="preserve"> apie tai</w:t>
      </w:r>
      <w:r>
        <w:t xml:space="preserve"> </w:t>
      </w:r>
      <w:r w:rsidR="001534D5">
        <w:t>kalbėtis su vaikais</w:t>
      </w:r>
      <w:r>
        <w:t>,</w:t>
      </w:r>
      <w:r w:rsidR="001534D5">
        <w:t xml:space="preserve"> su</w:t>
      </w:r>
      <w:r>
        <w:t xml:space="preserve"> kur</w:t>
      </w:r>
      <w:r w:rsidR="001534D5">
        <w:t>iais kalbėtis</w:t>
      </w:r>
      <w:r>
        <w:t xml:space="preserve"> sunku</w:t>
      </w:r>
      <w:r w:rsidR="00060D8C">
        <w:t>, kurie mažiau „patogūs“, nes būtent jiems grėsmė yra didesnė</w:t>
      </w:r>
      <w:r>
        <w:t>.</w:t>
      </w:r>
    </w:p>
    <w:p w:rsidR="009970C2" w:rsidRDefault="009970C2" w:rsidP="009970C2">
      <w:pPr>
        <w:pStyle w:val="ListParagraph"/>
        <w:numPr>
          <w:ilvl w:val="0"/>
          <w:numId w:val="2"/>
        </w:numPr>
      </w:pPr>
      <w:r>
        <w:t xml:space="preserve">Svarbu kalbėti ir apie tai, kas pavyksta – nes jei pavyzdžiai bus tik negatyvūs ir kalbama tik apie grėsmes, tai gali neduoti norimo rezultato – t.y. </w:t>
      </w:r>
      <w:r w:rsidR="001534D5">
        <w:t xml:space="preserve">jiems svarbu </w:t>
      </w:r>
      <w:r>
        <w:t xml:space="preserve">žinoti, kad </w:t>
      </w:r>
      <w:r w:rsidRPr="00293EAC">
        <w:rPr>
          <w:i/>
        </w:rPr>
        <w:t>yra išeičių</w:t>
      </w:r>
      <w:r>
        <w:t xml:space="preserve"> ir kad atsargumas gali padėti.</w:t>
      </w:r>
    </w:p>
    <w:p w:rsidR="009970C2" w:rsidRDefault="009970C2" w:rsidP="009970C2">
      <w:pPr>
        <w:pStyle w:val="ListParagraph"/>
        <w:numPr>
          <w:ilvl w:val="0"/>
          <w:numId w:val="2"/>
        </w:numPr>
      </w:pPr>
      <w:r>
        <w:t>Vienos paskaitos neužtenka, geriausia susidaryti programėlę, palaipsniui įsigilinti į temą.</w:t>
      </w:r>
    </w:p>
    <w:p w:rsidR="009970C2" w:rsidRDefault="009970C2" w:rsidP="009970C2">
      <w:pPr>
        <w:pStyle w:val="ListParagraph"/>
        <w:numPr>
          <w:ilvl w:val="0"/>
          <w:numId w:val="2"/>
        </w:numPr>
      </w:pPr>
      <w:r>
        <w:t>Paskirti</w:t>
      </w:r>
      <w:r w:rsidR="001534D5">
        <w:t xml:space="preserve"> kiekvieną</w:t>
      </w:r>
      <w:r>
        <w:t xml:space="preserve"> susitikimą vienai sąvokai: pvz., verbavimas, prostitucija, prievarta.</w:t>
      </w:r>
    </w:p>
    <w:p w:rsidR="001534D5" w:rsidRDefault="001534D5" w:rsidP="001534D5">
      <w:pPr>
        <w:pStyle w:val="ListParagraph"/>
        <w:numPr>
          <w:ilvl w:val="0"/>
          <w:numId w:val="2"/>
        </w:numPr>
      </w:pPr>
      <w:r>
        <w:t>Reikia kasmet kartoti procesą su naujais ateinančiais mokiniais.</w:t>
      </w:r>
    </w:p>
    <w:p w:rsidR="009970C2" w:rsidRDefault="009970C2" w:rsidP="009970C2">
      <w:pPr>
        <w:pStyle w:val="ListParagraph"/>
        <w:numPr>
          <w:ilvl w:val="0"/>
          <w:numId w:val="2"/>
        </w:numPr>
      </w:pPr>
      <w:r>
        <w:t xml:space="preserve">Sukurti saugią, pasitikėjimą skatinančią atmosferą, kam svarbus ir susitarimas dėl </w:t>
      </w:r>
      <w:r w:rsidRPr="001534D5">
        <w:rPr>
          <w:i/>
        </w:rPr>
        <w:t>konfidencialumo</w:t>
      </w:r>
      <w:r>
        <w:t>: tai, kas kalbama</w:t>
      </w:r>
      <w:r w:rsidR="001534D5">
        <w:t xml:space="preserve"> pačių dalyvių</w:t>
      </w:r>
      <w:r>
        <w:t>, asmeninės istorijos neišeis už šių sienų.</w:t>
      </w:r>
    </w:p>
    <w:p w:rsidR="001534D5" w:rsidRDefault="009970C2" w:rsidP="009970C2">
      <w:pPr>
        <w:pStyle w:val="ListParagraph"/>
        <w:numPr>
          <w:ilvl w:val="0"/>
          <w:numId w:val="2"/>
        </w:numPr>
      </w:pPr>
      <w:r>
        <w:t>Galima arba naudoti istorijas</w:t>
      </w:r>
      <w:r w:rsidR="001534D5">
        <w:t xml:space="preserve"> ir jas aptarti</w:t>
      </w:r>
      <w:r>
        <w:t xml:space="preserve">, arba nutraukti </w:t>
      </w:r>
      <w:r w:rsidR="001534D5">
        <w:t>pasakojimą</w:t>
      </w:r>
      <w:r>
        <w:t xml:space="preserve"> įpusėjus ir duoti </w:t>
      </w:r>
      <w:r w:rsidR="001534D5">
        <w:t>mokiniams</w:t>
      </w:r>
      <w:r>
        <w:t xml:space="preserve"> patiems kurti pabaigą: pvz., </w:t>
      </w:r>
    </w:p>
    <w:p w:rsidR="00955B8C" w:rsidRDefault="00955B8C" w:rsidP="00955B8C">
      <w:pPr>
        <w:pStyle w:val="ListParagraph"/>
        <w:numPr>
          <w:ilvl w:val="1"/>
          <w:numId w:val="2"/>
        </w:numPr>
      </w:pPr>
      <w:r>
        <w:t>Ar</w:t>
      </w:r>
      <w:r>
        <w:t xml:space="preserve"> galėtų parašyti raštelį?</w:t>
      </w:r>
      <w:r>
        <w:t xml:space="preserve"> Kam jį įduoti?</w:t>
      </w:r>
      <w:r>
        <w:t xml:space="preserve"> </w:t>
      </w:r>
      <w:r>
        <w:t>Sušukti pro langą?</w:t>
      </w:r>
    </w:p>
    <w:p w:rsidR="00955B8C" w:rsidRDefault="00955B8C" w:rsidP="00955B8C">
      <w:pPr>
        <w:pStyle w:val="ListParagraph"/>
        <w:numPr>
          <w:ilvl w:val="1"/>
          <w:numId w:val="2"/>
        </w:numPr>
      </w:pPr>
      <w:r>
        <w:t xml:space="preserve">Ar galėtų paskambinti namo? </w:t>
      </w:r>
      <w:r>
        <w:t xml:space="preserve">Kam galėtų paskambinti? </w:t>
      </w:r>
    </w:p>
    <w:p w:rsidR="001534D5" w:rsidRDefault="00955B8C" w:rsidP="001534D5">
      <w:pPr>
        <w:pStyle w:val="ListParagraph"/>
        <w:numPr>
          <w:ilvl w:val="1"/>
          <w:numId w:val="2"/>
        </w:numPr>
      </w:pPr>
      <w:r>
        <w:t>Į</w:t>
      </w:r>
      <w:r w:rsidR="009970C2">
        <w:t xml:space="preserve"> </w:t>
      </w:r>
      <w:r>
        <w:t>kokią instituciją</w:t>
      </w:r>
      <w:r w:rsidR="009970C2">
        <w:t xml:space="preserve"> turėtų kreiptis į tokią situaciją pat</w:t>
      </w:r>
      <w:r>
        <w:t>ekęs žmogus? Ar gali kreiptis į policiją, jei jį gąsdina, kad jis nusikalto ar kad šalyje yra nelegaliai?</w:t>
      </w:r>
    </w:p>
    <w:p w:rsidR="001534D5" w:rsidRDefault="009970C2" w:rsidP="001534D5">
      <w:pPr>
        <w:pStyle w:val="ListParagraph"/>
        <w:numPr>
          <w:ilvl w:val="1"/>
          <w:numId w:val="2"/>
        </w:numPr>
      </w:pPr>
      <w:r>
        <w:t>Ką turėtų sakyti paskambinę</w:t>
      </w:r>
      <w:r w:rsidR="00955B8C">
        <w:t>s</w:t>
      </w:r>
      <w:r>
        <w:t xml:space="preserve"> ar kitaip kreipęsi</w:t>
      </w:r>
      <w:r w:rsidR="00955B8C">
        <w:t>s</w:t>
      </w:r>
      <w:r>
        <w:t xml:space="preserve">? </w:t>
      </w:r>
    </w:p>
    <w:p w:rsidR="009970C2" w:rsidRDefault="00955B8C" w:rsidP="00955B8C">
      <w:pPr>
        <w:ind w:left="1080"/>
      </w:pPr>
      <w:r>
        <w:lastRenderedPageBreak/>
        <w:t>Ypač s</w:t>
      </w:r>
      <w:r w:rsidR="009970C2">
        <w:t>varbu, kad vaikai įsimintų</w:t>
      </w:r>
      <w:r w:rsidR="001534D5">
        <w:t xml:space="preserve"> vietinės</w:t>
      </w:r>
      <w:r w:rsidR="009970C2">
        <w:t xml:space="preserve"> policijos numerį, kad </w:t>
      </w:r>
      <w:r>
        <w:t>turėtų</w:t>
      </w:r>
      <w:r w:rsidR="009970C2">
        <w:t xml:space="preserve"> suaugusįjį, kuriuo pasitiki ir į kurį gali kreiptis</w:t>
      </w:r>
      <w:r>
        <w:t>, atsimintų jo numerį</w:t>
      </w:r>
      <w:r w:rsidR="009970C2">
        <w:t>.</w:t>
      </w:r>
    </w:p>
    <w:p w:rsidR="009970C2" w:rsidRDefault="009970C2" w:rsidP="009970C2">
      <w:pPr>
        <w:pStyle w:val="ListParagraph"/>
        <w:numPr>
          <w:ilvl w:val="0"/>
          <w:numId w:val="2"/>
        </w:numPr>
      </w:pPr>
      <w:r>
        <w:t>Jei kalba pasisuka apie tai, kad auka „pati kalta“, „pati to nori“, k</w:t>
      </w:r>
      <w:r w:rsidR="00955B8C">
        <w:t>odėl</w:t>
      </w:r>
      <w:r>
        <w:t xml:space="preserve"> nesuprato, neapsižiūrėjo, reikia pakeisti fokusą į nusikaltimo organizatorius ir </w:t>
      </w:r>
    </w:p>
    <w:p w:rsidR="00E01A36" w:rsidRDefault="00E01A36" w:rsidP="009970C2">
      <w:pPr>
        <w:ind w:left="0"/>
      </w:pPr>
    </w:p>
    <w:p w:rsidR="009970C2" w:rsidRPr="00796E56" w:rsidRDefault="009970C2" w:rsidP="009970C2">
      <w:pPr>
        <w:ind w:left="0"/>
        <w:rPr>
          <w:b/>
        </w:rPr>
      </w:pPr>
      <w:r w:rsidRPr="00796E56">
        <w:rPr>
          <w:b/>
        </w:rPr>
        <w:t xml:space="preserve">Reakcijos </w:t>
      </w:r>
    </w:p>
    <w:p w:rsidR="009970C2" w:rsidRDefault="009970C2" w:rsidP="009970C2">
      <w:pPr>
        <w:pStyle w:val="ListParagraph"/>
        <w:numPr>
          <w:ilvl w:val="0"/>
          <w:numId w:val="10"/>
        </w:numPr>
      </w:pPr>
      <w:r>
        <w:t>Gali kilti pasipiktinimas ir išgąstis dėl to, kas gali nutikti. Reikia būti pasiruošusiems neigiamų emocijų proveržiui.</w:t>
      </w:r>
    </w:p>
    <w:p w:rsidR="009970C2" w:rsidRDefault="009970C2" w:rsidP="009970C2">
      <w:pPr>
        <w:ind w:left="0"/>
      </w:pPr>
    </w:p>
    <w:p w:rsidR="009970C2" w:rsidRPr="00DA71B9" w:rsidRDefault="009970C2" w:rsidP="009970C2">
      <w:pPr>
        <w:ind w:left="0"/>
        <w:rPr>
          <w:b/>
        </w:rPr>
      </w:pPr>
      <w:r>
        <w:rPr>
          <w:b/>
        </w:rPr>
        <w:t>Jei iškyla asmeninės patirtys</w:t>
      </w:r>
    </w:p>
    <w:p w:rsidR="009970C2" w:rsidRDefault="009970C2" w:rsidP="009970C2">
      <w:pPr>
        <w:pStyle w:val="ListParagraph"/>
        <w:numPr>
          <w:ilvl w:val="0"/>
          <w:numId w:val="2"/>
        </w:numPr>
      </w:pPr>
      <w:r>
        <w:t>Reikia būti atidiems ir numatyti, ką darysite, jei iškils asmeninės mokinių patirtys: į ką kreipsitės pagalbos, ką informuosite, ar lydėsime vaiką visą procesą, ar palaikysime, jei to reikės.</w:t>
      </w:r>
    </w:p>
    <w:p w:rsidR="009970C2" w:rsidRDefault="009970C2" w:rsidP="009970C2">
      <w:pPr>
        <w:pStyle w:val="ListParagraph"/>
        <w:numPr>
          <w:ilvl w:val="0"/>
          <w:numId w:val="2"/>
        </w:numPr>
      </w:pPr>
      <w:r>
        <w:t>Labai svarbi ir asmeninė mūsų, kaip ugdytojų, pozicija. Svarbu, kad asmuo, kurį buvo bandoma verbuoti ar kuris pateko į prekybos žmonėmis tinklus, praneštų apie nusikaltimus teisėsaugai, dėl to mes turime patys rodyti pasitikėjimą teisėsauga. Taip pat pranešus apie įtariamą prekybos žmonėmis atvejį, svarbu stebėti, ar tie pareiškimai pasiekia tą, ką reikia, ar vyksta tyrimai, gauti iš institucijų atgalinį ryšį. Jei nepavyksta iš karto, kreiptis pakartotinai.</w:t>
      </w:r>
    </w:p>
    <w:p w:rsidR="009970C2" w:rsidRDefault="009970C2" w:rsidP="009970C2">
      <w:pPr>
        <w:ind w:left="0"/>
      </w:pPr>
    </w:p>
    <w:p w:rsidR="009970C2" w:rsidRDefault="009970C2" w:rsidP="006B642A">
      <w:pPr>
        <w:ind w:left="0"/>
      </w:pPr>
    </w:p>
    <w:p w:rsidR="00004017" w:rsidRPr="00004017" w:rsidRDefault="00004017" w:rsidP="00004017">
      <w:pPr>
        <w:shd w:val="clear" w:color="auto" w:fill="D9E2F3" w:themeFill="accent5" w:themeFillTint="33"/>
        <w:ind w:left="0"/>
        <w:rPr>
          <w:b/>
        </w:rPr>
      </w:pPr>
      <w:r>
        <w:rPr>
          <w:b/>
        </w:rPr>
        <w:t>Darbas su skirtingomis tikslinėmis grupėmis. Kam ir ką / kaip galima kalbėti?</w:t>
      </w:r>
    </w:p>
    <w:p w:rsidR="009970C2" w:rsidRDefault="009970C2" w:rsidP="006B642A">
      <w:pPr>
        <w:ind w:left="0"/>
      </w:pPr>
    </w:p>
    <w:p w:rsidR="002875AB" w:rsidRPr="00DA71B9" w:rsidRDefault="002875AB" w:rsidP="002875AB">
      <w:pPr>
        <w:ind w:left="0"/>
        <w:rPr>
          <w:b/>
        </w:rPr>
      </w:pPr>
      <w:r w:rsidRPr="00DA71B9">
        <w:rPr>
          <w:b/>
        </w:rPr>
        <w:t>Kolegos</w:t>
      </w:r>
      <w:r w:rsidR="001E7CD4">
        <w:rPr>
          <w:b/>
        </w:rPr>
        <w:t>:</w:t>
      </w:r>
    </w:p>
    <w:p w:rsidR="004602E5" w:rsidRDefault="004602E5" w:rsidP="004602E5">
      <w:pPr>
        <w:pStyle w:val="ListParagraph"/>
        <w:numPr>
          <w:ilvl w:val="0"/>
          <w:numId w:val="9"/>
        </w:numPr>
      </w:pPr>
      <w:r>
        <w:t>Gali būti, kad kolegos ž</w:t>
      </w:r>
      <w:r w:rsidR="002875AB">
        <w:t>ino apie atvejus, tačiau bijo kalbėti / nenori pripažinti / nemano, kad ką nors gali pakeisti</w:t>
      </w:r>
      <w:r>
        <w:t xml:space="preserve">. Dėl to svarbu kalbėti apie sutelktas pastangas </w:t>
      </w:r>
      <w:r w:rsidR="00E6526C">
        <w:t xml:space="preserve">padėti aukai </w:t>
      </w:r>
      <w:r>
        <w:t xml:space="preserve">ir skatinti </w:t>
      </w:r>
      <w:r w:rsidR="00E6526C">
        <w:t xml:space="preserve">jų </w:t>
      </w:r>
      <w:r>
        <w:t>pasitikėjimą teisėsaugos institucijomis.</w:t>
      </w:r>
      <w:r w:rsidRPr="004602E5">
        <w:t xml:space="preserve"> </w:t>
      </w:r>
      <w:r w:rsidR="00E6526C">
        <w:t>Nes negalime aukos palikti ir toliau išnaudojamos, jei žinome apie tokį atvejį.</w:t>
      </w:r>
    </w:p>
    <w:p w:rsidR="00E6526C" w:rsidRDefault="00E6526C" w:rsidP="00E6526C">
      <w:pPr>
        <w:pStyle w:val="ListParagraph"/>
        <w:numPr>
          <w:ilvl w:val="0"/>
          <w:numId w:val="9"/>
        </w:numPr>
      </w:pPr>
      <w:r>
        <w:t xml:space="preserve">Mokykloje reikalingas </w:t>
      </w:r>
      <w:r w:rsidRPr="001E7CD4">
        <w:rPr>
          <w:i/>
        </w:rPr>
        <w:t>veikiantis algoritmas</w:t>
      </w:r>
      <w:r>
        <w:t>, kas ką daro paaiškėjus atvejui. Panašūs algoritmai krizinių situacijų sprendimui mokyklose yra sukurti, tačiau svarbu juos visiems kartu susėdus išbandyti, panaudojant teorinę situaciją ir įvairius variantus (pvz., kas vyksta, jei vaikas iš pradžių sutinka liudyti, o po to atsitraukia).</w:t>
      </w:r>
    </w:p>
    <w:p w:rsidR="004602E5" w:rsidRDefault="004602E5" w:rsidP="004602E5">
      <w:pPr>
        <w:pStyle w:val="ListParagraph"/>
        <w:numPr>
          <w:ilvl w:val="0"/>
          <w:numId w:val="9"/>
        </w:numPr>
      </w:pPr>
      <w:r>
        <w:t>Galimas nusivylimas: „aš tiek kalbėjau, o vis tiek išvažiavo“</w:t>
      </w:r>
      <w:r w:rsidR="00E6526C">
        <w:t>.</w:t>
      </w:r>
    </w:p>
    <w:p w:rsidR="00173D57" w:rsidRDefault="00173D57" w:rsidP="004602E5">
      <w:pPr>
        <w:pStyle w:val="ListParagraph"/>
        <w:numPr>
          <w:ilvl w:val="0"/>
          <w:numId w:val="9"/>
        </w:numPr>
      </w:pPr>
      <w:r>
        <w:lastRenderedPageBreak/>
        <w:t>Svarbu atkreipti jų dėmesį, kad stebėtų, jeigu mokiniai kažkuriam laikui dingsta ir grįžta su nemažai pinigų; stebėti bėgančius iš namų vaikus (svarbu apsvarstyti, kur jie gyvena</w:t>
      </w:r>
      <w:r w:rsidR="00E6526C">
        <w:t xml:space="preserve"> tuo laikotarpiu</w:t>
      </w:r>
      <w:r>
        <w:t xml:space="preserve">, kaip maitinasi ir kaip už tai turi atsiskaityti „globėjams“), atkreipti dėmesį į </w:t>
      </w:r>
      <w:r w:rsidR="00E6526C">
        <w:t xml:space="preserve">staiga </w:t>
      </w:r>
      <w:r>
        <w:t>pakitusį vaikų elgesį ir pan.</w:t>
      </w:r>
    </w:p>
    <w:p w:rsidR="00293EAC" w:rsidRDefault="00293EAC" w:rsidP="004602E5">
      <w:pPr>
        <w:pStyle w:val="ListParagraph"/>
        <w:numPr>
          <w:ilvl w:val="0"/>
          <w:numId w:val="9"/>
        </w:numPr>
      </w:pPr>
      <w:r>
        <w:t>Labai svarbu – jei vaikas mokytoju pasitiki ir pasi</w:t>
      </w:r>
      <w:r w:rsidR="00E6526C">
        <w:t>dalina savo istorija</w:t>
      </w:r>
      <w:r>
        <w:t>, jo pasitikėjimo nenuvilti.</w:t>
      </w:r>
    </w:p>
    <w:p w:rsidR="002875AB" w:rsidRDefault="002875AB" w:rsidP="002875AB">
      <w:pPr>
        <w:ind w:left="0"/>
      </w:pPr>
    </w:p>
    <w:p w:rsidR="00173D57" w:rsidRPr="00947934" w:rsidRDefault="00173D57" w:rsidP="00173D57">
      <w:pPr>
        <w:ind w:left="0"/>
        <w:rPr>
          <w:b/>
        </w:rPr>
      </w:pPr>
      <w:r w:rsidRPr="00947934">
        <w:rPr>
          <w:b/>
        </w:rPr>
        <w:t>Pradinukai:</w:t>
      </w:r>
    </w:p>
    <w:p w:rsidR="00173D57" w:rsidRDefault="00173D57" w:rsidP="00173D57">
      <w:pPr>
        <w:pStyle w:val="ListParagraph"/>
        <w:numPr>
          <w:ilvl w:val="0"/>
          <w:numId w:val="7"/>
        </w:numPr>
      </w:pPr>
      <w:r>
        <w:t>Svarbus yra socialinių įgūdžių ugdymas.</w:t>
      </w:r>
    </w:p>
    <w:p w:rsidR="00173D57" w:rsidRDefault="00173D57" w:rsidP="00173D57">
      <w:pPr>
        <w:pStyle w:val="ListParagraph"/>
        <w:numPr>
          <w:ilvl w:val="0"/>
          <w:numId w:val="7"/>
        </w:numPr>
      </w:pPr>
      <w:r w:rsidRPr="00724D68">
        <w:t>Turime ne tik</w:t>
      </w:r>
      <w:r>
        <w:t xml:space="preserve"> juos</w:t>
      </w:r>
      <w:r w:rsidRPr="00724D68">
        <w:t xml:space="preserve"> perspėti, ko nedaryti, bet ir paaiškinti, </w:t>
      </w:r>
      <w:r w:rsidRPr="004B4037">
        <w:rPr>
          <w:i/>
        </w:rPr>
        <w:t>kodėl</w:t>
      </w:r>
      <w:r w:rsidRPr="00724D68">
        <w:t>.</w:t>
      </w:r>
    </w:p>
    <w:p w:rsidR="00173D57" w:rsidRDefault="00173D57" w:rsidP="00173D57">
      <w:pPr>
        <w:pStyle w:val="ListParagraph"/>
        <w:numPr>
          <w:ilvl w:val="0"/>
          <w:numId w:val="7"/>
        </w:numPr>
      </w:pPr>
      <w:r>
        <w:t>Svarbu kalbėti apie tinkamus / netinkamus prisilietimus, apibrėžti ribas, kur negalima liesti.</w:t>
      </w:r>
    </w:p>
    <w:p w:rsidR="00173D57" w:rsidRDefault="00173D57" w:rsidP="00173D57">
      <w:pPr>
        <w:pStyle w:val="ListParagraph"/>
        <w:numPr>
          <w:ilvl w:val="0"/>
          <w:numId w:val="7"/>
        </w:numPr>
      </w:pPr>
      <w:r>
        <w:t>Mok</w:t>
      </w:r>
      <w:r w:rsidR="00E6526C">
        <w:t>y</w:t>
      </w:r>
      <w:r>
        <w:t>ti pasakyti „ne“ ir priimti atsisakymą.</w:t>
      </w:r>
    </w:p>
    <w:p w:rsidR="00173D57" w:rsidRDefault="00173D57" w:rsidP="00173D57">
      <w:pPr>
        <w:pStyle w:val="ListParagraph"/>
        <w:numPr>
          <w:ilvl w:val="0"/>
          <w:numId w:val="7"/>
        </w:numPr>
      </w:pPr>
      <w:r>
        <w:t>Svarbu parinkti tinkamus pavyzdžius ir aspektus, apie kuriuos kalbama. Pvz., jei tėvelis / mamytė išvykę į užsienį, kuo jie gali pasitikėti, o k</w:t>
      </w:r>
      <w:r w:rsidR="00E6526C">
        <w:t>uo</w:t>
      </w:r>
      <w:r>
        <w:t xml:space="preserve"> nereikėtų pasitikėti.</w:t>
      </w:r>
    </w:p>
    <w:p w:rsidR="00173D57" w:rsidRDefault="00173D57" w:rsidP="00173D57">
      <w:pPr>
        <w:ind w:left="0"/>
      </w:pPr>
    </w:p>
    <w:p w:rsidR="00173D57" w:rsidRPr="009E4422" w:rsidRDefault="00173D57" w:rsidP="00173D57">
      <w:pPr>
        <w:ind w:left="0"/>
        <w:rPr>
          <w:b/>
        </w:rPr>
      </w:pPr>
      <w:r w:rsidRPr="009E4422">
        <w:rPr>
          <w:b/>
        </w:rPr>
        <w:t>Paaugliai:</w:t>
      </w:r>
    </w:p>
    <w:p w:rsidR="00173D57" w:rsidRDefault="00173D57" w:rsidP="00173D57">
      <w:pPr>
        <w:pStyle w:val="ListParagraph"/>
        <w:numPr>
          <w:ilvl w:val="0"/>
          <w:numId w:val="4"/>
        </w:numPr>
      </w:pPr>
      <w:r>
        <w:t>Viena iš aktualių temų – tinkami ir netinkami prisilietimai. Tai susiję su fizinėmis ribomis, pagarba savo ir kito asmens kūnui. Jie tikriausiai turės daug pavyzdžių iš savo patirties.</w:t>
      </w:r>
    </w:p>
    <w:p w:rsidR="00173D57" w:rsidRDefault="00173D57" w:rsidP="00173D57">
      <w:pPr>
        <w:pStyle w:val="ListParagraph"/>
        <w:numPr>
          <w:ilvl w:val="0"/>
          <w:numId w:val="4"/>
        </w:numPr>
      </w:pPr>
      <w:r>
        <w:t>Svarbu mok</w:t>
      </w:r>
      <w:r w:rsidR="00E6526C">
        <w:t>y</w:t>
      </w:r>
      <w:r>
        <w:t>ti pasakyti „ne“ ir priimti atsisakymą.</w:t>
      </w:r>
    </w:p>
    <w:p w:rsidR="00173D57" w:rsidRDefault="00E6526C" w:rsidP="00173D57">
      <w:pPr>
        <w:pStyle w:val="ListParagraph"/>
        <w:numPr>
          <w:ilvl w:val="0"/>
          <w:numId w:val="4"/>
        </w:numPr>
      </w:pPr>
      <w:r>
        <w:t xml:space="preserve">Bendravimas su nepažįstamais socialiniuose tinkluose. </w:t>
      </w:r>
      <w:r w:rsidR="00173D57">
        <w:t>Sekstingas ir šantažas grasinant paviešinti nuotraukas. Ko nedaryti ir ką daryti pakliuvus į tokią situaciją?</w:t>
      </w:r>
    </w:p>
    <w:p w:rsidR="00173D57" w:rsidRDefault="00E6526C" w:rsidP="00460B52">
      <w:pPr>
        <w:pStyle w:val="ListParagraph"/>
        <w:numPr>
          <w:ilvl w:val="0"/>
          <w:numId w:val="4"/>
        </w:numPr>
      </w:pPr>
      <w:r>
        <w:t>Ypač berniukams</w:t>
      </w:r>
      <w:r w:rsidR="00173D57">
        <w:t>, priklausant</w:t>
      </w:r>
      <w:r>
        <w:t>iems rizikos grupei,</w:t>
      </w:r>
      <w:r w:rsidR="00173D57">
        <w:t xml:space="preserve"> aktuali tema apie „kietumą“, „zonos“ kultūrą</w:t>
      </w:r>
      <w:r>
        <w:t xml:space="preserve"> („aš turiu pinigų, aš kietas, koks skirtumas, kaip juos gavau“)</w:t>
      </w:r>
      <w:r w:rsidR="00173D57">
        <w:t>, apie</w:t>
      </w:r>
      <w:r w:rsidR="00CB6D2E">
        <w:t xml:space="preserve"> pasekmes ir</w:t>
      </w:r>
      <w:r w:rsidR="00173D57">
        <w:t xml:space="preserve"> išeitis iš jos. </w:t>
      </w:r>
      <w:r w:rsidR="00460B52" w:rsidRPr="00460B52">
        <w:t>Labai svarbus pedagogo vaidmuo nenutylėti ir pasakyti, paprieštarauti. Įvardinti, kad už nusikaltimus anksčiau ar vėliau yra sėdama į kalėjimą, kad į tokius spąstus patekę asmenys negali atsitraukti tada, kada norės. Taip pat svarbu parodyti ir tai, kad galimas kitoks būdas, kad išeitis visada yra</w:t>
      </w:r>
      <w:r w:rsidR="00D31047">
        <w:t xml:space="preserve">, </w:t>
      </w:r>
      <w:r w:rsidR="00173D57">
        <w:t>galima gyventi kitaip.</w:t>
      </w:r>
    </w:p>
    <w:p w:rsidR="00173D57" w:rsidRDefault="00293EAC" w:rsidP="00173D57">
      <w:pPr>
        <w:pStyle w:val="ListParagraph"/>
        <w:numPr>
          <w:ilvl w:val="0"/>
          <w:numId w:val="4"/>
        </w:numPr>
      </w:pPr>
      <w:r>
        <w:t>Socialini</w:t>
      </w:r>
      <w:r w:rsidR="00CB6D2E">
        <w:t>o</w:t>
      </w:r>
      <w:r>
        <w:t xml:space="preserve"> spaudim</w:t>
      </w:r>
      <w:r w:rsidR="00CB6D2E">
        <w:t>o</w:t>
      </w:r>
      <w:r>
        <w:t>, atstūmim</w:t>
      </w:r>
      <w:r w:rsidR="00CB6D2E">
        <w:t>o, noro pritapti temos</w:t>
      </w:r>
      <w:r w:rsidR="00194051">
        <w:t>.</w:t>
      </w:r>
    </w:p>
    <w:p w:rsidR="00173D57" w:rsidRDefault="00173D57" w:rsidP="002875AB">
      <w:pPr>
        <w:ind w:left="0"/>
      </w:pPr>
    </w:p>
    <w:p w:rsidR="002875AB" w:rsidRDefault="00DC07F0" w:rsidP="002875AB">
      <w:pPr>
        <w:ind w:left="0"/>
      </w:pPr>
      <w:r>
        <w:rPr>
          <w:b/>
        </w:rPr>
        <w:t>11-12 klasių</w:t>
      </w:r>
      <w:r w:rsidR="002875AB" w:rsidRPr="00947934">
        <w:rPr>
          <w:b/>
        </w:rPr>
        <w:t xml:space="preserve"> merginos:</w:t>
      </w:r>
      <w:r w:rsidR="002875AB">
        <w:t xml:space="preserve"> </w:t>
      </w:r>
    </w:p>
    <w:p w:rsidR="001E7CD4" w:rsidRDefault="00293EAC" w:rsidP="001E7CD4">
      <w:pPr>
        <w:pStyle w:val="ListParagraph"/>
        <w:numPr>
          <w:ilvl w:val="0"/>
          <w:numId w:val="6"/>
        </w:numPr>
      </w:pPr>
      <w:r>
        <w:t>Aktual</w:t>
      </w:r>
      <w:r w:rsidR="00CB6D2E">
        <w:t>ios įsidarbinimo užsienyje galimybės</w:t>
      </w:r>
      <w:r w:rsidR="001E7CD4">
        <w:t>. Kaip pasitikrinti, ar jis bus legalus ir ar saugu</w:t>
      </w:r>
      <w:r>
        <w:t>s</w:t>
      </w:r>
      <w:r w:rsidR="001E7CD4">
        <w:t>?</w:t>
      </w:r>
      <w:r w:rsidR="00460B52">
        <w:t xml:space="preserve"> Kokie požymiai tai galėtų rodyti?</w:t>
      </w:r>
      <w:r w:rsidR="00CB6D2E">
        <w:t xml:space="preserve"> Kaip skaityti darbo sutartį ir ką būtinai susižinoti apie </w:t>
      </w:r>
      <w:r w:rsidR="00CB6D2E">
        <w:lastRenderedPageBreak/>
        <w:t>savo gyvenimo ir darbo sąlygas ten? Kodėl</w:t>
      </w:r>
      <w:r w:rsidR="00460B52">
        <w:t xml:space="preserve"> išvykstant</w:t>
      </w:r>
      <w:r w:rsidR="00CB6D2E">
        <w:t xml:space="preserve"> reikia būtinai su savimi turėti asmens dokumento kopiją?</w:t>
      </w:r>
    </w:p>
    <w:p w:rsidR="002875AB" w:rsidRDefault="002875AB" w:rsidP="002875AB">
      <w:pPr>
        <w:pStyle w:val="ListParagraph"/>
        <w:numPr>
          <w:ilvl w:val="0"/>
          <w:numId w:val="6"/>
        </w:numPr>
      </w:pPr>
      <w:r>
        <w:t>Kaip pasitikrinti, ar modelių agentūra tikra? Ar yra kriterijai / kur kreiptis, kad kas nors paaiškintų?</w:t>
      </w:r>
      <w:r w:rsidR="001E7CD4">
        <w:t xml:space="preserve"> (</w:t>
      </w:r>
      <w:r w:rsidR="00CB6D2E">
        <w:t>Geriausia rekomenduoti</w:t>
      </w:r>
      <w:r w:rsidR="001E7CD4">
        <w:t xml:space="preserve"> a</w:t>
      </w:r>
      <w:r>
        <w:t>pskritai bandyti darbintis</w:t>
      </w:r>
      <w:r w:rsidR="00CB6D2E" w:rsidRPr="00CB6D2E">
        <w:t xml:space="preserve"> </w:t>
      </w:r>
      <w:r w:rsidR="00CB6D2E">
        <w:t xml:space="preserve">ne per </w:t>
      </w:r>
      <w:r w:rsidR="00CB6D2E">
        <w:t>tarpininkų</w:t>
      </w:r>
      <w:r w:rsidR="00460B52">
        <w:t xml:space="preserve"> įdarbinimo</w:t>
      </w:r>
      <w:r w:rsidR="00CB6D2E">
        <w:t xml:space="preserve"> agentūras</w:t>
      </w:r>
      <w:r>
        <w:t>, o tiesiogiai susisiekiant su darbdaviais. Taip pat svarbu tai, kad tiesiogiai įsidarbinus (ne per agentūras),</w:t>
      </w:r>
      <w:r w:rsidR="00460B52">
        <w:t xml:space="preserve"> įgyjamos tokios pat teisės, kaip ir tos šalies darbuotojų, o tai gali lemti ir atlyginimo dydį, ir socialines garantijas, ir – prireikus – profsąjungų pagalbą</w:t>
      </w:r>
      <w:r>
        <w:t>. Tad reikia</w:t>
      </w:r>
      <w:r w:rsidR="00460B52">
        <w:t xml:space="preserve"> paskatinti</w:t>
      </w:r>
      <w:r>
        <w:t xml:space="preserve"> išdrįsti pačiam kontaktuoti</w:t>
      </w:r>
      <w:r w:rsidR="001E7CD4">
        <w:t xml:space="preserve"> su darbdaviais, aiškintis)</w:t>
      </w:r>
      <w:r>
        <w:t>.</w:t>
      </w:r>
    </w:p>
    <w:p w:rsidR="002875AB" w:rsidRDefault="002875AB" w:rsidP="002875AB">
      <w:pPr>
        <w:pStyle w:val="ListParagraph"/>
        <w:numPr>
          <w:ilvl w:val="0"/>
          <w:numId w:val="6"/>
        </w:numPr>
      </w:pPr>
      <w:r>
        <w:t>Išnaudojančios</w:t>
      </w:r>
      <w:r w:rsidR="001E7CD4">
        <w:t xml:space="preserve"> fiktyvios</w:t>
      </w:r>
      <w:r>
        <w:t xml:space="preserve"> santuokos</w:t>
      </w:r>
      <w:r w:rsidR="001E7CD4">
        <w:t>.</w:t>
      </w:r>
    </w:p>
    <w:p w:rsidR="002875AB" w:rsidRDefault="002875AB" w:rsidP="002875AB">
      <w:pPr>
        <w:ind w:left="0"/>
      </w:pPr>
    </w:p>
    <w:p w:rsidR="002875AB" w:rsidRPr="009E4422" w:rsidRDefault="00DC07F0" w:rsidP="002875AB">
      <w:pPr>
        <w:ind w:left="0"/>
        <w:rPr>
          <w:b/>
        </w:rPr>
      </w:pPr>
      <w:r>
        <w:rPr>
          <w:b/>
        </w:rPr>
        <w:t>11-12</w:t>
      </w:r>
      <w:r w:rsidR="002875AB" w:rsidRPr="009E4422">
        <w:rPr>
          <w:b/>
        </w:rPr>
        <w:t xml:space="preserve"> klasių vaikinai:</w:t>
      </w:r>
    </w:p>
    <w:p w:rsidR="002875AB" w:rsidRDefault="004602E5" w:rsidP="002875AB">
      <w:pPr>
        <w:pStyle w:val="ListParagraph"/>
        <w:numPr>
          <w:ilvl w:val="0"/>
          <w:numId w:val="5"/>
        </w:numPr>
      </w:pPr>
      <w:r>
        <w:t>Aktualu sužinoti apie į</w:t>
      </w:r>
      <w:r w:rsidR="002875AB">
        <w:t>sidarbinim</w:t>
      </w:r>
      <w:r>
        <w:t>ą</w:t>
      </w:r>
      <w:r w:rsidR="002875AB">
        <w:t xml:space="preserve"> užsienyje ir kaip patikrinti, ar darbdavys patikimas</w:t>
      </w:r>
      <w:r>
        <w:t>.</w:t>
      </w:r>
    </w:p>
    <w:p w:rsidR="002875AB" w:rsidRDefault="002875AB" w:rsidP="002875AB">
      <w:pPr>
        <w:pStyle w:val="ListParagraph"/>
        <w:numPr>
          <w:ilvl w:val="0"/>
          <w:numId w:val="5"/>
        </w:numPr>
      </w:pPr>
      <w:r>
        <w:t xml:space="preserve">Legalus / nelegalus darbas ir </w:t>
      </w:r>
      <w:r w:rsidR="00460B52">
        <w:t xml:space="preserve">didelio </w:t>
      </w:r>
      <w:r>
        <w:t>greito uždarbio galimos grėsmės.</w:t>
      </w:r>
    </w:p>
    <w:p w:rsidR="002875AB" w:rsidRDefault="002875AB" w:rsidP="00460B52">
      <w:pPr>
        <w:pStyle w:val="ListParagraph"/>
        <w:numPr>
          <w:ilvl w:val="0"/>
          <w:numId w:val="5"/>
        </w:numPr>
      </w:pPr>
      <w:r>
        <w:t xml:space="preserve">Pornografijos vartotojas ir prostitucijos klientas: būtent paklausa gimdo pasiūlą ir išnaudojimą, dėl to svarbu kalbėti apie klientų vaidmenį </w:t>
      </w:r>
      <w:r w:rsidR="001E7CD4">
        <w:t>prekybos žmonėmis egzistavimui</w:t>
      </w:r>
      <w:r>
        <w:t xml:space="preserve"> (tam galima panaudoti ir trumpą filmą „</w:t>
      </w:r>
      <w:hyperlink r:id="rId8" w:history="1">
        <w:r w:rsidRPr="00DA71B9">
          <w:rPr>
            <w:rStyle w:val="Hyperlink"/>
          </w:rPr>
          <w:t>Nuotraukų konkursas</w:t>
        </w:r>
      </w:hyperlink>
      <w:r>
        <w:t xml:space="preserve">“, kurį sukūrė </w:t>
      </w:r>
      <w:r w:rsidRPr="00DA71B9">
        <w:t>Kovos su prekyba žmonėmis ir išnaudojimu centras, 2017m.</w:t>
      </w:r>
      <w:r>
        <w:t>, trukmė 7:29 min.)</w:t>
      </w:r>
      <w:r>
        <w:rPr>
          <w:rStyle w:val="FootnoteReference"/>
        </w:rPr>
        <w:footnoteReference w:id="1"/>
      </w:r>
      <w:r>
        <w:t>.</w:t>
      </w:r>
    </w:p>
    <w:p w:rsidR="002875AB" w:rsidRDefault="002875AB" w:rsidP="002875AB">
      <w:pPr>
        <w:ind w:left="0"/>
      </w:pPr>
    </w:p>
    <w:p w:rsidR="00173D57" w:rsidRPr="00947934" w:rsidRDefault="00173D57" w:rsidP="00173D57">
      <w:pPr>
        <w:ind w:left="0"/>
        <w:rPr>
          <w:b/>
        </w:rPr>
      </w:pPr>
      <w:r>
        <w:rPr>
          <w:b/>
        </w:rPr>
        <w:t>Besimokantys suaugusieji:</w:t>
      </w:r>
      <w:r w:rsidRPr="00947934">
        <w:rPr>
          <w:b/>
        </w:rPr>
        <w:t xml:space="preserve"> </w:t>
      </w:r>
    </w:p>
    <w:p w:rsidR="00173D57" w:rsidRDefault="00D31047" w:rsidP="00173D57">
      <w:pPr>
        <w:pStyle w:val="ListParagraph"/>
        <w:numPr>
          <w:ilvl w:val="0"/>
          <w:numId w:val="8"/>
        </w:numPr>
      </w:pPr>
      <w:r>
        <w:t>Dažna reakcija</w:t>
      </w:r>
      <w:r w:rsidR="00173D57">
        <w:t xml:space="preserve"> – kas kaltas</w:t>
      </w:r>
      <w:r>
        <w:t>, kad tai vyksta</w:t>
      </w:r>
      <w:r w:rsidR="00173D57">
        <w:t>?</w:t>
      </w:r>
      <w:r>
        <w:t xml:space="preserve"> Neteisybės jausmas.</w:t>
      </w:r>
      <w:r w:rsidR="00173D57">
        <w:t xml:space="preserve"> Čia svarbu kalbėti apie teisingumą, taip pat atsiriboti nuo aukos kaltinimo („patys kalti / kaip nesuprato, kur važiuoja“ ir pan.), o eiti prie nusikaltėlių ir jų kaltės.</w:t>
      </w:r>
    </w:p>
    <w:p w:rsidR="00173D57" w:rsidRDefault="00173D57" w:rsidP="00173D57">
      <w:pPr>
        <w:pStyle w:val="ListParagraph"/>
        <w:numPr>
          <w:ilvl w:val="0"/>
          <w:numId w:val="8"/>
        </w:numPr>
      </w:pPr>
      <w:r>
        <w:t>Tie, kurie</w:t>
      </w:r>
      <w:r w:rsidR="00D31047">
        <w:t xml:space="preserve"> nori</w:t>
      </w:r>
      <w:r>
        <w:t xml:space="preserve"> iš karto turėti lengvų pinigų, </w:t>
      </w:r>
      <w:r w:rsidR="00D31047">
        <w:t>gali lengviau patekti į spąstus,</w:t>
      </w:r>
      <w:r>
        <w:t xml:space="preserve"> lengviau pasiduoda poveikiui.</w:t>
      </w:r>
    </w:p>
    <w:p w:rsidR="00173D57" w:rsidRDefault="00173D57" w:rsidP="00173D57">
      <w:pPr>
        <w:pStyle w:val="ListParagraph"/>
        <w:numPr>
          <w:ilvl w:val="0"/>
          <w:numId w:val="8"/>
        </w:numPr>
      </w:pPr>
      <w:r>
        <w:t>Rekomenduojama kviesti</w:t>
      </w:r>
      <w:r w:rsidR="00D31047">
        <w:t xml:space="preserve"> šioje srityje besispecializuojančius</w:t>
      </w:r>
      <w:r>
        <w:t xml:space="preserve"> teisėsaugos atstov</w:t>
      </w:r>
      <w:r w:rsidR="00D31047">
        <w:t>us</w:t>
      </w:r>
      <w:r>
        <w:t>, kad jie perteiktų savo žinias, pakomentuotų.</w:t>
      </w:r>
    </w:p>
    <w:p w:rsidR="00173D57" w:rsidRDefault="00173D57" w:rsidP="00173D57">
      <w:pPr>
        <w:pStyle w:val="ListParagraph"/>
        <w:numPr>
          <w:ilvl w:val="0"/>
          <w:numId w:val="8"/>
        </w:numPr>
      </w:pPr>
      <w:r>
        <w:t>Kas tai yra išnaudojančios fikt</w:t>
      </w:r>
      <w:r w:rsidR="00D31047">
        <w:t>yvios santuokos, kokia jų keliama grėsmė.</w:t>
      </w:r>
    </w:p>
    <w:p w:rsidR="002875AB" w:rsidRDefault="002875AB" w:rsidP="002875AB">
      <w:pPr>
        <w:ind w:left="0"/>
      </w:pPr>
    </w:p>
    <w:p w:rsidR="00004017" w:rsidRDefault="00004017">
      <w:pPr>
        <w:rPr>
          <w:b/>
        </w:rPr>
      </w:pPr>
      <w:r>
        <w:rPr>
          <w:b/>
        </w:rPr>
        <w:br w:type="page"/>
      </w:r>
    </w:p>
    <w:p w:rsidR="002875AB" w:rsidRPr="009E4422" w:rsidRDefault="002875AB" w:rsidP="002875AB">
      <w:pPr>
        <w:ind w:left="0"/>
        <w:rPr>
          <w:b/>
        </w:rPr>
      </w:pPr>
      <w:r w:rsidRPr="009E4422">
        <w:rPr>
          <w:b/>
        </w:rPr>
        <w:lastRenderedPageBreak/>
        <w:t>Su</w:t>
      </w:r>
      <w:r w:rsidR="00D31047">
        <w:rPr>
          <w:b/>
        </w:rPr>
        <w:t xml:space="preserve"> mokinių</w:t>
      </w:r>
      <w:r w:rsidRPr="009E4422">
        <w:rPr>
          <w:b/>
        </w:rPr>
        <w:t xml:space="preserve"> tėvais</w:t>
      </w:r>
      <w:r>
        <w:rPr>
          <w:b/>
        </w:rPr>
        <w:t xml:space="preserve"> </w:t>
      </w:r>
      <w:r w:rsidRPr="009E4422">
        <w:rPr>
          <w:b/>
        </w:rPr>
        <w:t>svarbu kalbėti apie:</w:t>
      </w:r>
    </w:p>
    <w:p w:rsidR="002875AB" w:rsidRDefault="002875AB" w:rsidP="002875AB">
      <w:pPr>
        <w:pStyle w:val="ListParagraph"/>
        <w:numPr>
          <w:ilvl w:val="0"/>
          <w:numId w:val="3"/>
        </w:numPr>
      </w:pPr>
      <w:r>
        <w:t>Apie vaikų brendimą, lytiškumo raišką. Pvz., mergaičių pernelyg atvirą aprangą, galimą ankstyvą ir labai atvirą moteriškumo atskleidimą, seksualumą.</w:t>
      </w:r>
    </w:p>
    <w:p w:rsidR="002875AB" w:rsidRDefault="002875AB" w:rsidP="002875AB">
      <w:pPr>
        <w:pStyle w:val="ListParagraph"/>
        <w:numPr>
          <w:ilvl w:val="0"/>
          <w:numId w:val="3"/>
        </w:numPr>
      </w:pPr>
      <w:r>
        <w:t>Socialiniai tinklai: ar mamos ir tėčiai žino, kas yra jų vaikų (ir berniukų, ir mergaičių) draugai tinkluose? Kaip j</w:t>
      </w:r>
      <w:r w:rsidR="00D31047">
        <w:t>ie</w:t>
      </w:r>
      <w:r>
        <w:t xml:space="preserve"> reaguoja į tai, kad vaikai turi drauguose nepažįstamų suaugusių vyrų?</w:t>
      </w:r>
    </w:p>
    <w:p w:rsidR="002875AB" w:rsidRDefault="002875AB" w:rsidP="002875AB">
      <w:pPr>
        <w:pStyle w:val="ListParagraph"/>
        <w:numPr>
          <w:ilvl w:val="0"/>
          <w:numId w:val="3"/>
        </w:numPr>
      </w:pPr>
      <w:r>
        <w:t>Apie tai, kas tai yra sekstingas ir kuo jis grėsmingas.</w:t>
      </w:r>
    </w:p>
    <w:p w:rsidR="002875AB" w:rsidRDefault="002875AB" w:rsidP="002875AB">
      <w:pPr>
        <w:pStyle w:val="ListParagraph"/>
        <w:numPr>
          <w:ilvl w:val="0"/>
          <w:numId w:val="3"/>
        </w:numPr>
      </w:pPr>
      <w:r>
        <w:t>Kas tai yra išnaudojančios fiktyvios santuokos</w:t>
      </w:r>
    </w:p>
    <w:p w:rsidR="002875AB" w:rsidRDefault="002875AB" w:rsidP="002875AB">
      <w:pPr>
        <w:pStyle w:val="ListParagraph"/>
        <w:numPr>
          <w:ilvl w:val="0"/>
          <w:numId w:val="3"/>
        </w:numPr>
      </w:pPr>
      <w:r>
        <w:t>Kaip patikrinti, ar</w:t>
      </w:r>
      <w:r w:rsidR="00D31047">
        <w:t xml:space="preserve"> užsienyje</w:t>
      </w:r>
      <w:r>
        <w:t xml:space="preserve"> siūlomas darbas legalus, o kartu – ir </w:t>
      </w:r>
      <w:r w:rsidR="00173D57">
        <w:t>ar jis</w:t>
      </w:r>
      <w:r>
        <w:t xml:space="preserve"> saugus? </w:t>
      </w:r>
    </w:p>
    <w:p w:rsidR="002875AB" w:rsidRDefault="00D31047" w:rsidP="002875AB">
      <w:pPr>
        <w:pStyle w:val="ListParagraph"/>
        <w:numPr>
          <w:ilvl w:val="0"/>
          <w:numId w:val="3"/>
        </w:numPr>
      </w:pPr>
      <w:r>
        <w:t>Kodėl svarbu</w:t>
      </w:r>
      <w:r w:rsidR="002875AB">
        <w:t xml:space="preserve"> neišleist</w:t>
      </w:r>
      <w:r>
        <w:t>i</w:t>
      </w:r>
      <w:r w:rsidR="002875AB">
        <w:t xml:space="preserve"> savo dukrų į modelių agentūras, prieš tai tų agentūrų</w:t>
      </w:r>
      <w:r w:rsidR="002875AB" w:rsidRPr="00796E56">
        <w:t xml:space="preserve"> </w:t>
      </w:r>
      <w:r w:rsidR="002875AB">
        <w:t>nepatikrin</w:t>
      </w:r>
      <w:r>
        <w:t>us</w:t>
      </w:r>
      <w:r w:rsidR="00293EAC">
        <w:t>, neišnagrinėj</w:t>
      </w:r>
      <w:r>
        <w:t>us sutarties sąlygų, kaip tas sąlygas patikrinti.</w:t>
      </w:r>
    </w:p>
    <w:p w:rsidR="002875AB" w:rsidRDefault="002875AB" w:rsidP="006B642A">
      <w:pPr>
        <w:ind w:left="0"/>
      </w:pPr>
    </w:p>
    <w:p w:rsidR="002875AB" w:rsidRDefault="002875AB" w:rsidP="006B642A">
      <w:pPr>
        <w:ind w:left="0"/>
      </w:pPr>
      <w:bookmarkStart w:id="0" w:name="_GoBack"/>
      <w:bookmarkEnd w:id="0"/>
    </w:p>
    <w:sectPr w:rsidR="002875AB" w:rsidSect="00E01A36">
      <w:pgSz w:w="11906" w:h="16838"/>
      <w:pgMar w:top="1701" w:right="567" w:bottom="141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93" w:rsidRDefault="00322B93" w:rsidP="00DA71B9">
      <w:pPr>
        <w:spacing w:line="240" w:lineRule="auto"/>
      </w:pPr>
      <w:r>
        <w:separator/>
      </w:r>
    </w:p>
  </w:endnote>
  <w:endnote w:type="continuationSeparator" w:id="0">
    <w:p w:rsidR="00322B93" w:rsidRDefault="00322B93" w:rsidP="00DA7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93" w:rsidRDefault="00322B93" w:rsidP="00DA71B9">
      <w:pPr>
        <w:spacing w:line="240" w:lineRule="auto"/>
      </w:pPr>
      <w:r>
        <w:separator/>
      </w:r>
    </w:p>
  </w:footnote>
  <w:footnote w:type="continuationSeparator" w:id="0">
    <w:p w:rsidR="00322B93" w:rsidRDefault="00322B93" w:rsidP="00DA71B9">
      <w:pPr>
        <w:spacing w:line="240" w:lineRule="auto"/>
      </w:pPr>
      <w:r>
        <w:continuationSeparator/>
      </w:r>
    </w:p>
  </w:footnote>
  <w:footnote w:id="1">
    <w:p w:rsidR="002875AB" w:rsidRDefault="002875AB" w:rsidP="002875AB">
      <w:pPr>
        <w:pStyle w:val="FootnoteText"/>
      </w:pPr>
      <w:r>
        <w:rPr>
          <w:rStyle w:val="FootnoteReference"/>
        </w:rPr>
        <w:footnoteRef/>
      </w:r>
      <w:r>
        <w:t xml:space="preserve"> Nuoroda: </w:t>
      </w:r>
      <w:hyperlink r:id="rId1" w:history="1">
        <w:r w:rsidRPr="0047531F">
          <w:rPr>
            <w:rStyle w:val="Hyperlink"/>
          </w:rPr>
          <w:t>https://www.youtube.com/watch?v=CFb6SqcqAiM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03FF"/>
    <w:multiLevelType w:val="hybridMultilevel"/>
    <w:tmpl w:val="7D98A72E"/>
    <w:lvl w:ilvl="0" w:tplc="FC784A5A">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8B1FF6"/>
    <w:multiLevelType w:val="hybridMultilevel"/>
    <w:tmpl w:val="AEF6A462"/>
    <w:lvl w:ilvl="0" w:tplc="FC784A5A">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C84D16"/>
    <w:multiLevelType w:val="hybridMultilevel"/>
    <w:tmpl w:val="001446EE"/>
    <w:lvl w:ilvl="0" w:tplc="FC784A5A">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E9A2460"/>
    <w:multiLevelType w:val="hybridMultilevel"/>
    <w:tmpl w:val="B7C6D09A"/>
    <w:lvl w:ilvl="0" w:tplc="FC784A5A">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5C1EBB"/>
    <w:multiLevelType w:val="hybridMultilevel"/>
    <w:tmpl w:val="4D02C4A8"/>
    <w:lvl w:ilvl="0" w:tplc="FC784A5A">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F58776F"/>
    <w:multiLevelType w:val="hybridMultilevel"/>
    <w:tmpl w:val="5580A718"/>
    <w:lvl w:ilvl="0" w:tplc="FC784A5A">
      <w:start w:val="12"/>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80918E6"/>
    <w:multiLevelType w:val="hybridMultilevel"/>
    <w:tmpl w:val="BA8E9330"/>
    <w:lvl w:ilvl="0" w:tplc="FC784A5A">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9A306CD"/>
    <w:multiLevelType w:val="hybridMultilevel"/>
    <w:tmpl w:val="4DD41E1C"/>
    <w:lvl w:ilvl="0" w:tplc="FC784A5A">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DDA3C5E"/>
    <w:multiLevelType w:val="hybridMultilevel"/>
    <w:tmpl w:val="301066B8"/>
    <w:lvl w:ilvl="0" w:tplc="FC784A5A">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6D06B0"/>
    <w:multiLevelType w:val="hybridMultilevel"/>
    <w:tmpl w:val="6C44C9EC"/>
    <w:lvl w:ilvl="0" w:tplc="FC784A5A">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8"/>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1A"/>
    <w:rsid w:val="00004017"/>
    <w:rsid w:val="00060D8C"/>
    <w:rsid w:val="00091086"/>
    <w:rsid w:val="001534D5"/>
    <w:rsid w:val="00173D57"/>
    <w:rsid w:val="00194051"/>
    <w:rsid w:val="001E7CD4"/>
    <w:rsid w:val="002875AB"/>
    <w:rsid w:val="00287B6D"/>
    <w:rsid w:val="00293EAC"/>
    <w:rsid w:val="002B52C5"/>
    <w:rsid w:val="003133E1"/>
    <w:rsid w:val="00322B93"/>
    <w:rsid w:val="003817F0"/>
    <w:rsid w:val="004602E5"/>
    <w:rsid w:val="00460B52"/>
    <w:rsid w:val="004B4037"/>
    <w:rsid w:val="00577C33"/>
    <w:rsid w:val="005D1579"/>
    <w:rsid w:val="006B642A"/>
    <w:rsid w:val="006C160D"/>
    <w:rsid w:val="006D428D"/>
    <w:rsid w:val="00724D68"/>
    <w:rsid w:val="007312DA"/>
    <w:rsid w:val="00796E56"/>
    <w:rsid w:val="007B410C"/>
    <w:rsid w:val="007F1A02"/>
    <w:rsid w:val="00846A50"/>
    <w:rsid w:val="00920C44"/>
    <w:rsid w:val="00924C01"/>
    <w:rsid w:val="00947934"/>
    <w:rsid w:val="00955B8C"/>
    <w:rsid w:val="009970C2"/>
    <w:rsid w:val="009E4422"/>
    <w:rsid w:val="00A06F1A"/>
    <w:rsid w:val="00AB0AD2"/>
    <w:rsid w:val="00B1469A"/>
    <w:rsid w:val="00B808D9"/>
    <w:rsid w:val="00BF5E36"/>
    <w:rsid w:val="00CB6D2E"/>
    <w:rsid w:val="00D31047"/>
    <w:rsid w:val="00D80856"/>
    <w:rsid w:val="00D94DBF"/>
    <w:rsid w:val="00DA2DA8"/>
    <w:rsid w:val="00DA71B9"/>
    <w:rsid w:val="00DC07F0"/>
    <w:rsid w:val="00E01A36"/>
    <w:rsid w:val="00E25A6F"/>
    <w:rsid w:val="00E6526C"/>
    <w:rsid w:val="00F307D1"/>
    <w:rsid w:val="00F602A5"/>
    <w:rsid w:val="00FA13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0C530-1380-4F93-A82B-D1F203BB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line="360" w:lineRule="auto"/>
        <w:ind w:left="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2A"/>
    <w:pPr>
      <w:ind w:left="720"/>
      <w:contextualSpacing/>
    </w:pPr>
  </w:style>
  <w:style w:type="character" w:styleId="Hyperlink">
    <w:name w:val="Hyperlink"/>
    <w:basedOn w:val="DefaultParagraphFont"/>
    <w:uiPriority w:val="99"/>
    <w:unhideWhenUsed/>
    <w:rsid w:val="00DA71B9"/>
    <w:rPr>
      <w:color w:val="0563C1" w:themeColor="hyperlink"/>
      <w:u w:val="single"/>
    </w:rPr>
  </w:style>
  <w:style w:type="paragraph" w:styleId="EndnoteText">
    <w:name w:val="endnote text"/>
    <w:basedOn w:val="Normal"/>
    <w:link w:val="EndnoteTextChar"/>
    <w:uiPriority w:val="99"/>
    <w:semiHidden/>
    <w:unhideWhenUsed/>
    <w:rsid w:val="00DA71B9"/>
    <w:pPr>
      <w:spacing w:line="240" w:lineRule="auto"/>
    </w:pPr>
    <w:rPr>
      <w:sz w:val="20"/>
      <w:szCs w:val="20"/>
    </w:rPr>
  </w:style>
  <w:style w:type="character" w:customStyle="1" w:styleId="EndnoteTextChar">
    <w:name w:val="Endnote Text Char"/>
    <w:basedOn w:val="DefaultParagraphFont"/>
    <w:link w:val="EndnoteText"/>
    <w:uiPriority w:val="99"/>
    <w:semiHidden/>
    <w:rsid w:val="00DA71B9"/>
    <w:rPr>
      <w:sz w:val="20"/>
      <w:szCs w:val="20"/>
    </w:rPr>
  </w:style>
  <w:style w:type="character" w:styleId="EndnoteReference">
    <w:name w:val="endnote reference"/>
    <w:basedOn w:val="DefaultParagraphFont"/>
    <w:uiPriority w:val="99"/>
    <w:semiHidden/>
    <w:unhideWhenUsed/>
    <w:rsid w:val="00DA71B9"/>
    <w:rPr>
      <w:vertAlign w:val="superscript"/>
    </w:rPr>
  </w:style>
  <w:style w:type="paragraph" w:styleId="FootnoteText">
    <w:name w:val="footnote text"/>
    <w:basedOn w:val="Normal"/>
    <w:link w:val="FootnoteTextChar"/>
    <w:uiPriority w:val="99"/>
    <w:semiHidden/>
    <w:unhideWhenUsed/>
    <w:rsid w:val="00DA71B9"/>
    <w:pPr>
      <w:spacing w:line="240" w:lineRule="auto"/>
    </w:pPr>
    <w:rPr>
      <w:sz w:val="20"/>
      <w:szCs w:val="20"/>
    </w:rPr>
  </w:style>
  <w:style w:type="character" w:customStyle="1" w:styleId="FootnoteTextChar">
    <w:name w:val="Footnote Text Char"/>
    <w:basedOn w:val="DefaultParagraphFont"/>
    <w:link w:val="FootnoteText"/>
    <w:uiPriority w:val="99"/>
    <w:semiHidden/>
    <w:rsid w:val="00DA71B9"/>
    <w:rPr>
      <w:sz w:val="20"/>
      <w:szCs w:val="20"/>
    </w:rPr>
  </w:style>
  <w:style w:type="character" w:styleId="FootnoteReference">
    <w:name w:val="footnote reference"/>
    <w:basedOn w:val="DefaultParagraphFont"/>
    <w:uiPriority w:val="99"/>
    <w:semiHidden/>
    <w:unhideWhenUsed/>
    <w:rsid w:val="00DA7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b6SqcqAi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CFb6Sqcq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4E7B-6EE5-45C6-A326-04B10D2B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Pages>
  <Words>6503</Words>
  <Characters>3707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Jančiauskaitė</dc:creator>
  <cp:keywords/>
  <dc:description/>
  <cp:lastModifiedBy>Rasa Jančiauskaitė</cp:lastModifiedBy>
  <cp:revision>12</cp:revision>
  <dcterms:created xsi:type="dcterms:W3CDTF">2018-01-03T12:16:00Z</dcterms:created>
  <dcterms:modified xsi:type="dcterms:W3CDTF">2018-01-05T09:20:00Z</dcterms:modified>
</cp:coreProperties>
</file>